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1" w:rsidRPr="00327B1C" w:rsidRDefault="008A1821" w:rsidP="000678E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27B1C">
        <w:rPr>
          <w:b/>
          <w:sz w:val="28"/>
          <w:szCs w:val="28"/>
        </w:rPr>
        <w:t>DIAGNÓSTICOS DE ENFERMAGEM A NEONATOS E LACTENTES PORTADORES DE ANOMALIAS GASTROINTESTINAIS NO PERÍODO PERIOPERATÓRIO À LUZ DA TEORIA HUMANÍSTICA</w:t>
      </w:r>
    </w:p>
    <w:p w:rsidR="008A1821" w:rsidRDefault="008A1821" w:rsidP="006C5EA5">
      <w:pPr>
        <w:spacing w:line="240" w:lineRule="auto"/>
        <w:ind w:firstLine="0"/>
        <w:rPr>
          <w:b/>
        </w:rPr>
      </w:pPr>
    </w:p>
    <w:p w:rsidR="00D8108F" w:rsidRPr="000678EA" w:rsidRDefault="008E258F" w:rsidP="00327B1C">
      <w:pPr>
        <w:spacing w:line="240" w:lineRule="auto"/>
        <w:ind w:firstLine="0"/>
        <w:jc w:val="right"/>
      </w:pPr>
      <w:r w:rsidRPr="000678EA">
        <w:t>Carla Vanessa Angeloni</w:t>
      </w:r>
      <w:r w:rsidR="00327B1C">
        <w:rPr>
          <w:rStyle w:val="Refdenotaderodap"/>
        </w:rPr>
        <w:footnoteReference w:id="1"/>
      </w:r>
      <w:r w:rsidR="00C2748A">
        <w:t xml:space="preserve"> </w:t>
      </w:r>
    </w:p>
    <w:p w:rsidR="00D8108F" w:rsidRPr="000678EA" w:rsidRDefault="000678EA" w:rsidP="00327B1C">
      <w:pPr>
        <w:pStyle w:val="Rodap"/>
        <w:ind w:firstLine="0"/>
        <w:jc w:val="right"/>
      </w:pPr>
      <w:r w:rsidRPr="000678EA">
        <w:t xml:space="preserve"> </w:t>
      </w:r>
      <w:r w:rsidR="008E258F" w:rsidRPr="000678EA">
        <w:t>Ivete Palmira Sanson Zagonel</w:t>
      </w:r>
      <w:r w:rsidRPr="000678EA">
        <w:t xml:space="preserve"> Enfermeira</w:t>
      </w:r>
      <w:r w:rsidR="00327B1C">
        <w:rPr>
          <w:rStyle w:val="Refdenotaderodap"/>
        </w:rPr>
        <w:footnoteReference w:id="2"/>
      </w:r>
    </w:p>
    <w:p w:rsidR="00D8108F" w:rsidRPr="000678EA" w:rsidRDefault="008E258F" w:rsidP="00327B1C">
      <w:pPr>
        <w:pStyle w:val="Rodap"/>
        <w:ind w:firstLine="0"/>
        <w:jc w:val="right"/>
      </w:pPr>
      <w:r w:rsidRPr="000678EA">
        <w:t>Juliana Ollé Mendes da Silva</w:t>
      </w:r>
      <w:r w:rsidR="000678EA" w:rsidRPr="000678EA">
        <w:t xml:space="preserve"> Enfermeira</w:t>
      </w:r>
      <w:r w:rsidR="00327B1C">
        <w:rPr>
          <w:rStyle w:val="Refdenotaderodap"/>
        </w:rPr>
        <w:footnoteReference w:id="3"/>
      </w:r>
    </w:p>
    <w:p w:rsidR="008A1821" w:rsidRPr="000678EA" w:rsidRDefault="008A1821" w:rsidP="00327B1C">
      <w:pPr>
        <w:spacing w:line="240" w:lineRule="auto"/>
        <w:ind w:firstLine="0"/>
        <w:jc w:val="right"/>
      </w:pPr>
      <w:r w:rsidRPr="000678EA">
        <w:t xml:space="preserve"> </w:t>
      </w:r>
      <w:r w:rsidR="008E258F" w:rsidRPr="000678EA">
        <w:t>Karin Rosa Persegona Ogradowski</w:t>
      </w:r>
      <w:r w:rsidR="00327B1C">
        <w:rPr>
          <w:rStyle w:val="Refdenotaderodap"/>
        </w:rPr>
        <w:footnoteReference w:id="4"/>
      </w:r>
      <w:r w:rsidR="000678EA" w:rsidRPr="000678EA">
        <w:t xml:space="preserve"> </w:t>
      </w:r>
    </w:p>
    <w:p w:rsidR="001F54F2" w:rsidRDefault="001F54F2" w:rsidP="00826E84">
      <w:pPr>
        <w:spacing w:line="240" w:lineRule="auto"/>
        <w:ind w:firstLine="0"/>
        <w:rPr>
          <w:b/>
        </w:rPr>
      </w:pPr>
    </w:p>
    <w:p w:rsidR="00327B1C" w:rsidRDefault="001F54F2" w:rsidP="00826E84">
      <w:pPr>
        <w:spacing w:line="240" w:lineRule="auto"/>
        <w:ind w:firstLine="0"/>
        <w:rPr>
          <w:b/>
        </w:rPr>
      </w:pPr>
      <w:r>
        <w:rPr>
          <w:b/>
        </w:rPr>
        <w:t>RESUMO</w:t>
      </w:r>
    </w:p>
    <w:p w:rsidR="00327B1C" w:rsidRDefault="00327B1C" w:rsidP="00826E84">
      <w:pPr>
        <w:spacing w:line="240" w:lineRule="auto"/>
        <w:ind w:firstLine="0"/>
        <w:rPr>
          <w:b/>
        </w:rPr>
      </w:pPr>
    </w:p>
    <w:p w:rsidR="00821C1B" w:rsidRDefault="00821C1B" w:rsidP="00826E84">
      <w:pPr>
        <w:spacing w:line="240" w:lineRule="auto"/>
        <w:ind w:firstLine="0"/>
      </w:pPr>
      <w:r>
        <w:t xml:space="preserve">As anomalias gastrointestinais ocupam a oitava posição entre as malformações identificadas ao nascimento, no Brasil (BRASIL, 2012). Nesta perspectiva, torna-se foco de atenção à equipe de saúde, em especial a enfermagem, pois exige um cuidado humanizado e peculiar, por se tratar de uma condição que determina a realização de procedimento cirúrgico para o adequado manejo, </w:t>
      </w:r>
      <w:r w:rsidR="00826E84">
        <w:t>na grande maioria dos pacientes</w:t>
      </w:r>
      <w:r>
        <w:t>. A identificação de diagnósticos</w:t>
      </w:r>
      <w:r w:rsidR="00826E84">
        <w:t xml:space="preserve"> de enfermagem</w:t>
      </w:r>
      <w:r>
        <w:t xml:space="preserve"> precisos precede as etapas que concretizam as ações de cuid</w:t>
      </w:r>
      <w:r w:rsidR="00826E84">
        <w:t xml:space="preserve">ar com efetividade. </w:t>
      </w:r>
      <w:r w:rsidR="008163E8" w:rsidRPr="00327B1C">
        <w:t>OBJETIVOS:</w:t>
      </w:r>
      <w:r w:rsidR="008163E8">
        <w:t xml:space="preserve"> </w:t>
      </w:r>
      <w:r>
        <w:t>determinar os diagnósticos de enfermagem ao neonato e lactente portador de anomalia gastrointestinal com indicação cirúrgica à luz de Paterson e Zderad no período pré e pós-operatório e elencar os diagnósticos de enfermagem prevalentes</w:t>
      </w:r>
      <w:r w:rsidRPr="008163E8">
        <w:rPr>
          <w:b/>
        </w:rPr>
        <w:t xml:space="preserve">. </w:t>
      </w:r>
      <w:r w:rsidR="008163E8" w:rsidRPr="00327B1C">
        <w:t>MÉTODO:</w:t>
      </w:r>
      <w:r w:rsidR="008163E8">
        <w:t xml:space="preserve"> </w:t>
      </w:r>
      <w:r>
        <w:t xml:space="preserve">Estudo de abordagem quantitativa e qualitativa, prospectivo, realizado por meio das etapas do Método Pesquisa-Cuidado (NEVES e ZAGONEL, 2006). Os participantes foram oito neonatos e lactentes portadores de anomalia gastrointestinal com indicação cirúrgica na Unidade de Terapia Intensiva Neonatal (UTIN) de um hospital infanto juvenil de grande porte em Curitiba-PR. Os dados foram coletados entre fevereiro e abril de 2014 e analisados com olhar no referencial teórico-metodológico e pela efetivação do processo de enfermagem aos participantes do estudo, com ênfase na etapa de diagnóstico de enfermagem segundo a classificação diagnóstica de NANDA (2013). A metodologia utilizada permitiu, através da relação dialógica e da presença autêntica, identificar dezessete (17) diagnósticos de enfermagem ao neonato e lactente portador de anomalia gastrointestinal no período pré e pós-operatório e seus pais. Destes, quatorze (14) prevaleceram, sendo identificados em todos os participantes do estudo; seguido de um (1) identificado em cinco (5) participantes do estudo e outros dois (2) identificados igualmente em seis participantes do estudo. </w:t>
      </w:r>
      <w:r w:rsidR="008163E8" w:rsidRPr="00327B1C">
        <w:t xml:space="preserve">CONSIDERAÇÕES FINAIS: </w:t>
      </w:r>
      <w:r w:rsidR="00332B1B">
        <w:t xml:space="preserve">Foi </w:t>
      </w:r>
      <w:r>
        <w:t>possível efetivar todo o caminho metodológico estabelecido, na perspectiva de pesquisar-cuidar de neonatos e lactentes portadores de anomalias gastrointestinais com indicação cirúrgica e sua família, atendendo aos objetivos delineados. Os resultados obtidos tornam-se subsídios importantes para outras pesquisas relacionadas à temática, evidenciando a busca constante da enfermagem pela excelência no cuidado.</w:t>
      </w:r>
    </w:p>
    <w:p w:rsidR="00826E84" w:rsidRDefault="00826E84" w:rsidP="00826E84">
      <w:pPr>
        <w:spacing w:line="240" w:lineRule="auto"/>
        <w:ind w:firstLine="0"/>
      </w:pPr>
    </w:p>
    <w:p w:rsidR="00D600C2" w:rsidRDefault="00821C1B" w:rsidP="00826E84">
      <w:pPr>
        <w:spacing w:line="240" w:lineRule="auto"/>
        <w:ind w:firstLine="0"/>
      </w:pPr>
      <w:r w:rsidRPr="00826E84">
        <w:rPr>
          <w:b/>
        </w:rPr>
        <w:lastRenderedPageBreak/>
        <w:t>Descritores:</w:t>
      </w:r>
      <w:r>
        <w:t xml:space="preserve"> Teoria de Enfermagem; Cuidados de Enfermagem; Recém-nascido; Anomalia Congênita.</w:t>
      </w:r>
    </w:p>
    <w:p w:rsidR="00D600C2" w:rsidRPr="00D600C2" w:rsidRDefault="00D600C2" w:rsidP="00D600C2"/>
    <w:p w:rsidR="00222185" w:rsidRDefault="00222185" w:rsidP="003B5056">
      <w:pPr>
        <w:ind w:firstLine="0"/>
        <w:rPr>
          <w:b/>
        </w:rPr>
      </w:pPr>
    </w:p>
    <w:p w:rsidR="00222185" w:rsidRDefault="00222185" w:rsidP="003B5056">
      <w:pPr>
        <w:ind w:firstLine="0"/>
        <w:rPr>
          <w:b/>
        </w:rPr>
      </w:pPr>
    </w:p>
    <w:p w:rsidR="00D600C2" w:rsidRDefault="003B5056" w:rsidP="003B5056">
      <w:pPr>
        <w:ind w:firstLine="0"/>
        <w:rPr>
          <w:b/>
        </w:rPr>
      </w:pPr>
      <w:r w:rsidRPr="003B5056">
        <w:rPr>
          <w:b/>
        </w:rPr>
        <w:t>INTRODUÇÃO</w:t>
      </w:r>
    </w:p>
    <w:p w:rsidR="00F4488B" w:rsidRPr="003B5056" w:rsidRDefault="00F4488B" w:rsidP="003B5056">
      <w:pPr>
        <w:ind w:firstLine="0"/>
        <w:rPr>
          <w:b/>
        </w:rPr>
      </w:pPr>
    </w:p>
    <w:p w:rsidR="003B5056" w:rsidRDefault="003B5056" w:rsidP="003B5056">
      <w:pPr>
        <w:ind w:firstLine="708"/>
      </w:pPr>
      <w:r>
        <w:t>A enfermagem é uma profissão que tem como essência o cuidado ao ser humano nas distintas fases do ciclo vital. Objetiva prioritariamente cuidar do outro, direcionando a atitude cuidativa. O cuidar do outro, pelas trocas que proporciona, traz para o cuidador sentimentos de prazer e satisfação, ou seja, cuidar do outro é também cuidar de si mesmo (BAGGIO, 2007; NASCIMENTO e TRENTINI, 2004).</w:t>
      </w:r>
    </w:p>
    <w:p w:rsidR="003B5056" w:rsidRDefault="003B5056" w:rsidP="003B5056">
      <w:pPr>
        <w:ind w:firstLine="708"/>
      </w:pPr>
      <w:r>
        <w:t>Os cuidados de enfermagem visam prevenção, promoção e reabilitação da saúde do ser humano. O fenômeno de cuidar é caracterizado como um processo interativo, que abrange o período entre o início da vida até a morte das pessoas. Os profissionais do cuidado necessitam de conhecimentos científicos, habilidades técnicas, atitudes e posturas éticas, intuição, interação, sensibilidade, entre outros aspectos, para uma atuação adequada. O cuidado se caracteriza como um processo vivido, sentido e experienciado (NASCIMENTO e TRENTINI, 2004).</w:t>
      </w:r>
    </w:p>
    <w:p w:rsidR="003B5056" w:rsidRDefault="003B5056" w:rsidP="003B5056">
      <w:pPr>
        <w:ind w:firstLine="708"/>
      </w:pPr>
      <w:r>
        <w:t>Em especial no contexto da neonatologia, a enfermagem necessita compreender a singularidade que envolve o cuidado ao neonato e o lactente, com comportamentos e habilidades específicas para cada fase de seu desenvolvimento. Através do cuidado, o neonato e o lactente percebe, interage, se modifica e aprende, a partir do ambiente e das pessoas que prestam o cuidado (KENNER, 2001).</w:t>
      </w:r>
    </w:p>
    <w:p w:rsidR="003B5056" w:rsidRDefault="00B35E90" w:rsidP="003B5056">
      <w:pPr>
        <w:ind w:firstLine="0"/>
      </w:pPr>
      <w:r>
        <w:tab/>
      </w:r>
      <w:r w:rsidR="003B5056">
        <w:t>Dentre as características específicas da clientela neonatal é possível evidenciar as anomalias gastrointestinais, as quais estão entre as principais causas de internamento, por determinarem condições ao neonato e lactente que o fragilizam e têm indicação cirúrgica (MOREIRA et al.,2012).</w:t>
      </w:r>
    </w:p>
    <w:p w:rsidR="003B5056" w:rsidRDefault="003B5056" w:rsidP="003B5056">
      <w:pPr>
        <w:ind w:firstLine="708"/>
      </w:pPr>
      <w:r>
        <w:t>Anomalias gastrointestinais são caracterizadas por falhas no desenvolvimento do tubo digestivo, que podem acarretar consequências fisiopatológicas como enterocolite necrotizante, atresia esofágica, fístula traqueoesofágica, gastrosquise, onfalocele e anomalias anorretais, as quais têm indicação cirúrgica para reversão. Etiologia: hereditariedade, fatores ambientais como uso de substâncias teratogênicas (SOUZA, 2007; TAMEZ, SILVA, 2010).</w:t>
      </w:r>
    </w:p>
    <w:p w:rsidR="003B5056" w:rsidRDefault="003B5056" w:rsidP="003B5056">
      <w:pPr>
        <w:ind w:firstLine="708"/>
      </w:pPr>
      <w:r>
        <w:lastRenderedPageBreak/>
        <w:t>O neonato e lactente portador de anomalias gastrointestinais necessita de intervenção cirúrgica precoce, cuidados especializados e humanizados, pois junto dele, também está a família que vivencia a hospitalização e a trajetória cirúrgica.</w:t>
      </w:r>
    </w:p>
    <w:p w:rsidR="003B5056" w:rsidRDefault="003B5056" w:rsidP="003B5056">
      <w:pPr>
        <w:ind w:firstLine="708"/>
      </w:pPr>
      <w:r>
        <w:t>Neste contexto, o presente estudo terá como referencial teórico-metodológico a Teoria da Enfermagem Humanística de Paterson e Zderad (1979).</w:t>
      </w:r>
      <w:r w:rsidR="00332B1B">
        <w:t xml:space="preserve"> </w:t>
      </w:r>
      <w:r>
        <w:t>Caracteriza-se como enfermagem humanística por se preocupar com as experiências fenomenológicas dos indivíduos, explorar as experiências humanas, sendo fortemente influenciada pelas abordagens filosóficas da fenomenologia e do existencialismo, em que busca compreender a natureza humana e a enfermagem.</w:t>
      </w:r>
    </w:p>
    <w:p w:rsidR="003B5056" w:rsidRDefault="003B5056" w:rsidP="003B5056">
      <w:pPr>
        <w:ind w:firstLine="708"/>
      </w:pPr>
      <w:r>
        <w:t>As teoristas descrevem que “A enfermagem é uma resposta aos males da condição humana [...]. Um ser humano necessita certo tipo de ajuda e o outro a proporciona” (PATERSON, ZDERAD, 1979, citadas por PERSEGONA, ZAGONEL, 2006, p. 168).</w:t>
      </w:r>
    </w:p>
    <w:p w:rsidR="003B5056" w:rsidRDefault="003B5056" w:rsidP="003B5056">
      <w:pPr>
        <w:ind w:firstLine="708"/>
      </w:pPr>
      <w:r>
        <w:t>Os chamados e respostas referidos na Teoria da Enfermagem Humanística podem ser evidenciados através do Processo de Enfermagem em suas etapas, no contexto da neonatologia. Para o presente estudo será enfatizada a segunda etapa</w:t>
      </w:r>
      <w:r w:rsidR="00576C95">
        <w:t>, o diagnóstico, seg</w:t>
      </w:r>
      <w:r>
        <w:t>undo a C</w:t>
      </w:r>
      <w:r w:rsidR="00532A75">
        <w:t>lassificação de NANDA (2013</w:t>
      </w:r>
      <w:r>
        <w:t>).</w:t>
      </w:r>
    </w:p>
    <w:p w:rsidR="00D600C2" w:rsidRPr="00D600C2" w:rsidRDefault="003B5056" w:rsidP="003B5056">
      <w:pPr>
        <w:ind w:firstLine="708"/>
      </w:pPr>
      <w:r>
        <w:t>Neste contexto, o presente estudo tem como questão norteadora: “Quais as necessidades de cuidado diagnosticadas pelo (a) enfermeiro (a) ao neonato e lactente portador de anomalia gastrointestinal no contexto intensivo?”</w:t>
      </w:r>
      <w:r w:rsidR="00377B4D">
        <w:t>.</w:t>
      </w:r>
    </w:p>
    <w:p w:rsidR="00D600C2" w:rsidRPr="00AC4AD9" w:rsidRDefault="00D600C2" w:rsidP="00D600C2"/>
    <w:p w:rsidR="003B5056" w:rsidRPr="00AC4AD9" w:rsidRDefault="003B5056" w:rsidP="003B5056">
      <w:pPr>
        <w:ind w:firstLine="0"/>
        <w:rPr>
          <w:b/>
        </w:rPr>
      </w:pPr>
      <w:r w:rsidRPr="00AC4AD9">
        <w:rPr>
          <w:b/>
        </w:rPr>
        <w:t>METODOLOGIA</w:t>
      </w:r>
    </w:p>
    <w:p w:rsidR="003B5056" w:rsidRPr="00AC4AD9" w:rsidRDefault="003B5056" w:rsidP="003B5056"/>
    <w:p w:rsidR="00243480" w:rsidRPr="00AC4AD9" w:rsidRDefault="00332B1B" w:rsidP="00243480">
      <w:r>
        <w:t xml:space="preserve">Estudo de abordagem </w:t>
      </w:r>
      <w:r w:rsidR="003B5056" w:rsidRPr="00AC4AD9">
        <w:t>quantitativa e qualitativa, prospectivo, realizado por meio das etapas do Método Pesquisa</w:t>
      </w:r>
      <w:r w:rsidR="00AA2D71">
        <w:t xml:space="preserve">-Cuidado. </w:t>
      </w:r>
      <w:r w:rsidR="003B5056" w:rsidRPr="00AC4AD9">
        <w:t xml:space="preserve">Este método vincula pensamento e ação, pois ao mesmo tempo se cuida de uma ideia e de uma pessoa. A pesquisa cuidado percorre </w:t>
      </w:r>
      <w:r w:rsidR="00243480" w:rsidRPr="00AC4AD9">
        <w:t xml:space="preserve">5 </w:t>
      </w:r>
      <w:r w:rsidR="003B5056" w:rsidRPr="00AC4AD9">
        <w:t xml:space="preserve">etapas para sua efetivação, </w:t>
      </w:r>
      <w:r w:rsidR="00243480" w:rsidRPr="00AC4AD9">
        <w:t xml:space="preserve">sendo elas Aproximação com o objeto de estudo; Encontro com o ser pesquisado-cuidado; Estabelecimento das conexões de pesquisa, teoria e prática; Afastamento do ser pesquisador-cuidador e ser pesquisado-cuidado e Análise do apreendido (NEVES e ZAGONEL, 2006). </w:t>
      </w:r>
    </w:p>
    <w:p w:rsidR="00AC4AD9" w:rsidRPr="00AC4AD9" w:rsidRDefault="00AA2D71" w:rsidP="00AC4AD9">
      <w:r>
        <w:t>Teve como contexto a</w:t>
      </w:r>
      <w:r w:rsidR="003B5056" w:rsidRPr="00AC4AD9">
        <w:t xml:space="preserve"> UTI Neonatal de um Hospital infanto juvenil de grande porte do estado do Paraná, ref</w:t>
      </w:r>
      <w:r w:rsidR="00243480" w:rsidRPr="00AC4AD9">
        <w:t>erência no atendimento neonatal</w:t>
      </w:r>
      <w:r w:rsidR="003B5056" w:rsidRPr="00AC4AD9">
        <w:t xml:space="preserve">. A UTI Neonatal apresenta dezoito (18) leitos, sendo seis (6) direcionados para neonatos e lactentes de baixo risco e doze (12) para alto risco, decorrentes de condições clínicas e </w:t>
      </w:r>
      <w:r w:rsidR="003B5056" w:rsidRPr="00AC4AD9">
        <w:lastRenderedPageBreak/>
        <w:t xml:space="preserve">cirúrgicas diversificadas. Os participantes do estudo foram oito (8) neonatos e lactentes portadores de anomalias gastrointestinais com indicação cirúrgica, acompanhados por sua família (pai ou mãe), internados no período de fevereiro a abril de 2014. A coleta dos dados foi efetivada por meio do processo de enfermagem, </w:t>
      </w:r>
      <w:r>
        <w:t xml:space="preserve">com ênfase na </w:t>
      </w:r>
      <w:r w:rsidR="003B5056" w:rsidRPr="00AC4AD9">
        <w:t>anamnese com os pais do neonato e lactente, com vistas a levantar informações sobre o período pré-gestacional e pré-natal, além de dados sócio demográficos que colaborariam para diagnosticar necessidades de cuidado de enfermagem.</w:t>
      </w:r>
    </w:p>
    <w:p w:rsidR="003B5056" w:rsidRPr="00AC4AD9" w:rsidRDefault="003B5056" w:rsidP="00AC4AD9">
      <w:r w:rsidRPr="00AC4AD9">
        <w:t>As informações foram analisadas com olhar no referencial teórico-metodológico e pela efetivação do processo de enfermagem aos participantes do estudo, com ênfase na etapa de diagnóstico de enfermagem segundo a classificação diagnóstica de NANDA (2013</w:t>
      </w:r>
      <w:r w:rsidR="00AA2D71">
        <w:t>).</w:t>
      </w:r>
    </w:p>
    <w:p w:rsidR="00D600C2" w:rsidRPr="00AC4AD9" w:rsidRDefault="003B5056" w:rsidP="003B5056">
      <w:r w:rsidRPr="00AC4AD9">
        <w:t>Para a efetivação do presente estudo foram respeitados todos os aspectos éticos de acordo com a Resolução N. 466/2012 do Conselho Nacional de Saúde do Ministério da Saúde do Brasil; a qual dispõe sobre a pesquisa envolvendo seres humanos. O presente estudo foi encaminhado ao Comitê de Ética institucional, sendo aprovado sob Parecer CAAE 2482113.1.00005580.</w:t>
      </w:r>
    </w:p>
    <w:p w:rsidR="009E0FD9" w:rsidRDefault="009E0FD9" w:rsidP="002C4927">
      <w:pPr>
        <w:pStyle w:val="SUBTTULOFORMATADO"/>
        <w:jc w:val="both"/>
        <w:rPr>
          <w:rFonts w:cs="Arial"/>
          <w:b/>
        </w:rPr>
      </w:pPr>
    </w:p>
    <w:p w:rsidR="006A6B9C" w:rsidRDefault="006A6B9C" w:rsidP="002C4927">
      <w:pPr>
        <w:pStyle w:val="SUBTTULOFORMATADO"/>
        <w:jc w:val="both"/>
        <w:rPr>
          <w:rFonts w:cs="Arial"/>
          <w:b/>
        </w:rPr>
      </w:pPr>
      <w:r w:rsidRPr="002C4927">
        <w:rPr>
          <w:rFonts w:cs="Arial"/>
          <w:b/>
        </w:rPr>
        <w:t>RESULTADOS</w:t>
      </w:r>
    </w:p>
    <w:p w:rsidR="002C4927" w:rsidRPr="002C4927" w:rsidRDefault="002C4927" w:rsidP="002C4927">
      <w:pPr>
        <w:pStyle w:val="SUBTTULOFORMATADO"/>
        <w:jc w:val="both"/>
        <w:rPr>
          <w:rFonts w:cs="Arial"/>
          <w:b/>
        </w:rPr>
      </w:pPr>
    </w:p>
    <w:p w:rsidR="006A6B9C" w:rsidRDefault="006A6B9C" w:rsidP="002C4927">
      <w:pPr>
        <w:rPr>
          <w:rFonts w:cs="Arial"/>
        </w:rPr>
      </w:pPr>
      <w:r w:rsidRPr="002C4927">
        <w:rPr>
          <w:rFonts w:cs="Arial"/>
        </w:rPr>
        <w:t>A conexão teoria, pesquisa e prática realizada com oito participantes é descrita em sua integralidade, evidenciando aspectos relacionados ao processo de enfermagem realizado, tendo como referencial teórico e metodológico a Teoria da Enfermagem Humanística, que possibilitou realizar uma coleta de dados efetiva, humanizada e aproximada ao ser neonato</w:t>
      </w:r>
      <w:r w:rsidR="002C4927">
        <w:rPr>
          <w:rFonts w:cs="Arial"/>
        </w:rPr>
        <w:t xml:space="preserve"> e lactente</w:t>
      </w:r>
      <w:r w:rsidRPr="002C4927">
        <w:rPr>
          <w:rFonts w:cs="Arial"/>
        </w:rPr>
        <w:t xml:space="preserve"> e seus pais</w:t>
      </w:r>
      <w:r w:rsidR="002C4927">
        <w:rPr>
          <w:rFonts w:cs="Arial"/>
        </w:rPr>
        <w:t>, possibilitando delinear um perfil sócio demográfico</w:t>
      </w:r>
      <w:r w:rsidR="00AC4AD9">
        <w:rPr>
          <w:rFonts w:cs="Arial"/>
        </w:rPr>
        <w:t xml:space="preserve"> </w:t>
      </w:r>
      <w:r w:rsidR="002C4927">
        <w:rPr>
          <w:rFonts w:cs="Arial"/>
        </w:rPr>
        <w:t>(QUADRO 1)</w:t>
      </w:r>
      <w:r w:rsidR="00AC4AD9">
        <w:rPr>
          <w:rFonts w:cs="Arial"/>
        </w:rPr>
        <w:t>.</w:t>
      </w:r>
    </w:p>
    <w:p w:rsidR="00453BDD" w:rsidRPr="00332B1B" w:rsidRDefault="00453BDD" w:rsidP="00332B1B">
      <w:pPr>
        <w:ind w:firstLine="708"/>
        <w:rPr>
          <w:rFonts w:cs="Arial"/>
        </w:rPr>
      </w:pPr>
      <w:r w:rsidRPr="002C4927">
        <w:rPr>
          <w:rFonts w:cs="Arial"/>
        </w:rPr>
        <w:t>Permitiu ainda identificar os domínios e classes da Taxonomia II de NANDA (2013) referentes às necessidades de cuidado apresentadas pelo neonato</w:t>
      </w:r>
      <w:r>
        <w:rPr>
          <w:rFonts w:cs="Arial"/>
        </w:rPr>
        <w:t xml:space="preserve"> e lactente </w:t>
      </w:r>
      <w:r w:rsidRPr="002C4927">
        <w:rPr>
          <w:rFonts w:cs="Arial"/>
        </w:rPr>
        <w:t>e sua família; a partir dos quais foi possível determinar os diagnósticos</w:t>
      </w:r>
      <w:r>
        <w:rPr>
          <w:rFonts w:cs="Arial"/>
        </w:rPr>
        <w:t xml:space="preserve"> prevalentes</w:t>
      </w:r>
      <w:r w:rsidRPr="002C4927">
        <w:rPr>
          <w:rFonts w:cs="Arial"/>
        </w:rPr>
        <w:t xml:space="preserve"> de enfermagem ao neonato</w:t>
      </w:r>
      <w:r>
        <w:rPr>
          <w:rFonts w:cs="Arial"/>
        </w:rPr>
        <w:t xml:space="preserve"> e lactente</w:t>
      </w:r>
      <w:r w:rsidRPr="002C4927">
        <w:rPr>
          <w:rFonts w:cs="Arial"/>
        </w:rPr>
        <w:t xml:space="preserve"> no período p</w:t>
      </w:r>
      <w:r w:rsidR="00AC4AD9">
        <w:rPr>
          <w:rFonts w:cs="Arial"/>
        </w:rPr>
        <w:t>erioperatório</w:t>
      </w:r>
      <w:r>
        <w:rPr>
          <w:rFonts w:cs="Arial"/>
        </w:rPr>
        <w:t xml:space="preserve"> (QUADRO 2)</w:t>
      </w:r>
      <w:r w:rsidR="00AC4AD9">
        <w:rPr>
          <w:rFonts w:cs="Arial"/>
        </w:rPr>
        <w:t>.</w:t>
      </w:r>
      <w:r w:rsidR="00332B1B">
        <w:rPr>
          <w:rFonts w:cs="Arial"/>
        </w:rPr>
        <w:t xml:space="preserve"> </w:t>
      </w:r>
      <w:r w:rsidRPr="000A1C04">
        <w:t>Foram elencados um total de quatorze (14) domínios, quatorze (14) classes e dezessete (17) diagnósticos no período pré e pós-operatório.</w:t>
      </w:r>
    </w:p>
    <w:p w:rsidR="00453BDD" w:rsidRPr="009177F5" w:rsidRDefault="00453BDD" w:rsidP="00453BDD">
      <w:pPr>
        <w:pStyle w:val="PARGRAFOFORMATADO"/>
        <w:ind w:firstLine="0"/>
      </w:pPr>
      <w:r w:rsidRPr="000A1C04">
        <w:tab/>
        <w:t xml:space="preserve">Diante das necessidades de cuidados apresentadas pelos neonatos portadores de anomalia gastrointestinal e seus pais no período pré e pós-operatório, </w:t>
      </w:r>
      <w:r w:rsidRPr="000A1C04">
        <w:lastRenderedPageBreak/>
        <w:t xml:space="preserve">foi possível analisar que estas relacionavam-se aos domínios de nutrição, eliminação e troca, percepção e cognição, papéis e relacionamentos, enfrentamento e tolerância ao estresse, segurança e proteção, conforto e crescimento e desenvolvimento, as classes  de ingestão, metabolismo, hidratação, função gastrointestinal, função respiratória, comunicação, papéis do cuidador, relações familiares, estresse neurocomportamental, infecção, lesão física, Termorregulação, conforto físico, </w:t>
      </w:r>
      <w:r w:rsidRPr="009177F5">
        <w:t>desenvolvimento  e consequentemente aos diagnósticos sendo estes:</w:t>
      </w:r>
    </w:p>
    <w:p w:rsidR="002C4927" w:rsidRPr="00AA2D71" w:rsidRDefault="00453BDD" w:rsidP="00AA2D71">
      <w:pPr>
        <w:pStyle w:val="PARGRAFOFORMATADO"/>
        <w:ind w:firstLine="0"/>
        <w:sectPr w:rsidR="002C4927" w:rsidRPr="00AA2D71" w:rsidSect="008E258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color w:val="FF0000"/>
        </w:rPr>
        <w:tab/>
      </w:r>
      <w:r w:rsidRPr="001D0929">
        <w:t xml:space="preserve">Reitera-se que pelas similaridades dos participantes do estudo, quanto ao fato de serem portadores de anomalia gastrointestinal com indicação cirúrgica no contexto intensivo neonatal, houve também similaridade quanto aos domínios, classes e diagnósticos </w:t>
      </w:r>
      <w:r>
        <w:t>elencados entre os participantes.</w:t>
      </w:r>
    </w:p>
    <w:p w:rsidR="002C4927" w:rsidRPr="00DC6661" w:rsidRDefault="002C4927" w:rsidP="002C4927">
      <w:pPr>
        <w:ind w:firstLine="0"/>
        <w:rPr>
          <w:sz w:val="22"/>
          <w:szCs w:val="22"/>
        </w:rPr>
      </w:pPr>
      <w:r w:rsidRPr="00DC6661">
        <w:rPr>
          <w:b/>
          <w:sz w:val="22"/>
          <w:szCs w:val="22"/>
        </w:rPr>
        <w:lastRenderedPageBreak/>
        <w:t>Quadro 1</w:t>
      </w:r>
      <w:r w:rsidR="00DC6661">
        <w:rPr>
          <w:sz w:val="22"/>
          <w:szCs w:val="22"/>
        </w:rPr>
        <w:t xml:space="preserve">: </w:t>
      </w:r>
      <w:r w:rsidRPr="00DC6661">
        <w:rPr>
          <w:sz w:val="22"/>
          <w:szCs w:val="22"/>
        </w:rPr>
        <w:t>Perfil sócio demográfico</w:t>
      </w:r>
      <w:r w:rsidR="00DC6661">
        <w:rPr>
          <w:sz w:val="22"/>
          <w:szCs w:val="22"/>
        </w:rPr>
        <w:t xml:space="preserve"> dos participantes do estudo.</w:t>
      </w:r>
    </w:p>
    <w:tbl>
      <w:tblPr>
        <w:tblStyle w:val="Tabelacomgrade"/>
        <w:tblW w:w="13735" w:type="dxa"/>
        <w:tblLook w:val="04A0" w:firstRow="1" w:lastRow="0" w:firstColumn="1" w:lastColumn="0" w:noHBand="0" w:noVBand="1"/>
      </w:tblPr>
      <w:tblGrid>
        <w:gridCol w:w="1472"/>
        <w:gridCol w:w="783"/>
        <w:gridCol w:w="598"/>
        <w:gridCol w:w="1666"/>
        <w:gridCol w:w="2236"/>
        <w:gridCol w:w="2039"/>
        <w:gridCol w:w="2616"/>
        <w:gridCol w:w="2325"/>
      </w:tblGrid>
      <w:tr w:rsidR="002C4927" w:rsidRPr="002C4927" w:rsidTr="002C4927">
        <w:trPr>
          <w:trHeight w:val="878"/>
        </w:trPr>
        <w:tc>
          <w:tcPr>
            <w:tcW w:w="1472" w:type="dxa"/>
            <w:vAlign w:val="center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598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IG</w:t>
            </w:r>
          </w:p>
        </w:tc>
        <w:tc>
          <w:tcPr>
            <w:tcW w:w="1666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Faixa etária no momento da pesquisa</w:t>
            </w:r>
          </w:p>
        </w:tc>
        <w:tc>
          <w:tcPr>
            <w:tcW w:w="2236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Anomalia Gastrointestinal diagnosticada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Faixa etária dos pais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Escolaridade dos pais dos participantes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b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b/>
                <w:sz w:val="18"/>
                <w:szCs w:val="18"/>
                <w:lang w:eastAsia="en-US"/>
              </w:rPr>
              <w:t>Profissão dos pais dos participantes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1- Lactente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32s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2 meses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Atresia de Esôfago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32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Superior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Comerciante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33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 xml:space="preserve">Pai: Superior 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Comerciante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2- Lactente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40s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5 meses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Atresia de Esôfago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26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 xml:space="preserve">Mãe: Ens. Médio 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Zeladora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39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Ens. Médio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Frentista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3- Lactente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38s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11 meses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Gastrosquise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19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Ens. Médio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Do lar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19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Ens. Médio Inc.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</w:t>
            </w:r>
            <w:r w:rsidRPr="002C4927">
              <w:rPr>
                <w:rFonts w:eastAsiaTheme="majorEastAsia" w:cstheme="minorBidi"/>
                <w:sz w:val="18"/>
                <w:szCs w:val="18"/>
                <w:lang w:eastAsia="en-US"/>
              </w:rPr>
              <w:t xml:space="preserve"> </w:t>
            </w: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Operador de máquina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4- Lactente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39s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1 mês e 8dias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Enterocolite Necrosante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19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Ens. Médio Inc.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Do lar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32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 xml:space="preserve">Pai: Ens. Médio 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Construtor civil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5- Neonato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38s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25 dias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Atresia de Esôfago com Fístula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36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Superior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Contadora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42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 xml:space="preserve">Pai: Ens. Médio 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Tipógrafo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6- Neonato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35s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22 dias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Gastrosquise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19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Ens. Médio Inc.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Do lar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38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Ensino Fundamental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Construtor civil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7- Lactente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35s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3 meses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Atresia de Esôfago com Fístula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41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Ens. Médio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Contadora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53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Ens. Médio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 xml:space="preserve">Pai: Autônomo </w:t>
            </w:r>
          </w:p>
        </w:tc>
      </w:tr>
      <w:tr w:rsidR="002C4927" w:rsidRPr="002C4927" w:rsidTr="002C4927">
        <w:trPr>
          <w:trHeight w:val="394"/>
        </w:trPr>
        <w:tc>
          <w:tcPr>
            <w:tcW w:w="1472" w:type="dxa"/>
            <w:vMerge w:val="restart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Participante 8- Lactente</w:t>
            </w:r>
          </w:p>
        </w:tc>
        <w:tc>
          <w:tcPr>
            <w:tcW w:w="783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8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24s</w:t>
            </w:r>
          </w:p>
        </w:tc>
        <w:tc>
          <w:tcPr>
            <w:tcW w:w="166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4 meses</w:t>
            </w:r>
          </w:p>
        </w:tc>
        <w:tc>
          <w:tcPr>
            <w:tcW w:w="2236" w:type="dxa"/>
            <w:vMerge w:val="restart"/>
            <w:vAlign w:val="center"/>
          </w:tcPr>
          <w:p w:rsidR="002C4927" w:rsidRPr="002C4927" w:rsidRDefault="002C4927" w:rsidP="002C4927">
            <w:pPr>
              <w:keepNext/>
              <w:ind w:firstLine="0"/>
              <w:jc w:val="center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Enterocolite Necrosante</w:t>
            </w: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29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Ens. Médio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Mãe: Operadora de caixa</w:t>
            </w:r>
          </w:p>
        </w:tc>
      </w:tr>
      <w:tr w:rsidR="002C4927" w:rsidRPr="002C4927" w:rsidTr="002C4927">
        <w:trPr>
          <w:trHeight w:val="393"/>
        </w:trPr>
        <w:tc>
          <w:tcPr>
            <w:tcW w:w="1472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1666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vMerge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41 anos</w:t>
            </w:r>
          </w:p>
        </w:tc>
        <w:tc>
          <w:tcPr>
            <w:tcW w:w="2616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Ens. Médio</w:t>
            </w:r>
          </w:p>
        </w:tc>
        <w:tc>
          <w:tcPr>
            <w:tcW w:w="2325" w:type="dxa"/>
          </w:tcPr>
          <w:p w:rsidR="002C4927" w:rsidRPr="002C4927" w:rsidRDefault="002C4927" w:rsidP="002C4927">
            <w:pPr>
              <w:keepNext/>
              <w:ind w:firstLine="0"/>
              <w:jc w:val="left"/>
              <w:rPr>
                <w:rFonts w:eastAsiaTheme="majorEastAsia" w:cs="Arial"/>
                <w:sz w:val="18"/>
                <w:szCs w:val="18"/>
                <w:lang w:eastAsia="en-US"/>
              </w:rPr>
            </w:pPr>
            <w:r w:rsidRPr="002C4927">
              <w:rPr>
                <w:rFonts w:eastAsiaTheme="majorEastAsia" w:cs="Arial"/>
                <w:sz w:val="18"/>
                <w:szCs w:val="18"/>
                <w:lang w:eastAsia="en-US"/>
              </w:rPr>
              <w:t>Pai: Policial Militar</w:t>
            </w:r>
          </w:p>
        </w:tc>
      </w:tr>
    </w:tbl>
    <w:p w:rsidR="002C4927" w:rsidRPr="002C4927" w:rsidRDefault="002C4927" w:rsidP="002C4927">
      <w:pPr>
        <w:ind w:firstLine="0"/>
        <w:rPr>
          <w:sz w:val="20"/>
          <w:szCs w:val="20"/>
        </w:rPr>
      </w:pPr>
      <w:r w:rsidRPr="002C4927">
        <w:rPr>
          <w:sz w:val="20"/>
          <w:szCs w:val="20"/>
        </w:rPr>
        <w:t xml:space="preserve">Dados da pesquisa </w:t>
      </w:r>
      <w:r w:rsidR="00DC6661">
        <w:rPr>
          <w:sz w:val="20"/>
          <w:szCs w:val="20"/>
        </w:rPr>
        <w:t>(</w:t>
      </w:r>
      <w:r w:rsidRPr="002C4927">
        <w:rPr>
          <w:sz w:val="20"/>
          <w:szCs w:val="20"/>
        </w:rPr>
        <w:t>2014</w:t>
      </w:r>
      <w:r w:rsidR="00DC6661">
        <w:rPr>
          <w:sz w:val="20"/>
          <w:szCs w:val="20"/>
        </w:rPr>
        <w:t>)</w:t>
      </w:r>
    </w:p>
    <w:p w:rsidR="00DC6661" w:rsidRDefault="00DC6661" w:rsidP="002C4927">
      <w:pPr>
        <w:ind w:firstLine="0"/>
        <w:rPr>
          <w:b/>
          <w:sz w:val="20"/>
          <w:szCs w:val="20"/>
        </w:rPr>
      </w:pPr>
    </w:p>
    <w:p w:rsidR="002C4927" w:rsidRPr="00DC6661" w:rsidRDefault="002C4927" w:rsidP="00DC6661">
      <w:pPr>
        <w:spacing w:line="240" w:lineRule="auto"/>
        <w:ind w:firstLine="0"/>
        <w:rPr>
          <w:sz w:val="22"/>
          <w:szCs w:val="22"/>
        </w:rPr>
      </w:pPr>
      <w:r w:rsidRPr="00DC6661">
        <w:rPr>
          <w:b/>
          <w:sz w:val="22"/>
          <w:szCs w:val="22"/>
        </w:rPr>
        <w:lastRenderedPageBreak/>
        <w:t>QUADRO 2:</w:t>
      </w:r>
      <w:r w:rsidRPr="00DC6661">
        <w:rPr>
          <w:sz w:val="22"/>
          <w:szCs w:val="22"/>
        </w:rPr>
        <w:t xml:space="preserve"> Diagnósticos de enfermagem prevalentes ao neonato e lactente portador de anomalia gastrointestinal e seus pais, durante o período perioperatório.</w:t>
      </w:r>
    </w:p>
    <w:p w:rsidR="002C4927" w:rsidRDefault="002C4927" w:rsidP="002C4927">
      <w:pPr>
        <w:ind w:firstLine="0"/>
        <w:rPr>
          <w:sz w:val="20"/>
          <w:szCs w:val="20"/>
        </w:rPr>
      </w:pPr>
    </w:p>
    <w:p w:rsidR="002C4927" w:rsidRDefault="002C4927" w:rsidP="002C4927">
      <w:pPr>
        <w:ind w:firstLine="0"/>
        <w:rPr>
          <w:sz w:val="20"/>
          <w:szCs w:val="20"/>
        </w:rPr>
      </w:pPr>
      <w:r w:rsidRPr="002C4927">
        <w:rPr>
          <w:noProof/>
          <w:sz w:val="20"/>
          <w:szCs w:val="20"/>
        </w:rPr>
        <w:drawing>
          <wp:inline distT="0" distB="0" distL="0" distR="0" wp14:anchorId="074670AF" wp14:editId="345D9482">
            <wp:extent cx="8843749" cy="4258101"/>
            <wp:effectExtent l="0" t="0" r="1460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927" w:rsidRDefault="002C4927" w:rsidP="002C4927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Dados da pesquisa </w:t>
      </w:r>
      <w:r w:rsidR="00DC6661">
        <w:rPr>
          <w:sz w:val="20"/>
          <w:szCs w:val="20"/>
        </w:rPr>
        <w:t>(</w:t>
      </w:r>
      <w:r>
        <w:rPr>
          <w:sz w:val="20"/>
          <w:szCs w:val="20"/>
        </w:rPr>
        <w:t>2014</w:t>
      </w:r>
      <w:r w:rsidR="00DC6661">
        <w:rPr>
          <w:sz w:val="20"/>
          <w:szCs w:val="20"/>
        </w:rPr>
        <w:t>).</w:t>
      </w:r>
    </w:p>
    <w:p w:rsidR="002C4927" w:rsidRDefault="002C4927" w:rsidP="002C4927">
      <w:pPr>
        <w:ind w:firstLine="0"/>
        <w:sectPr w:rsidR="002C4927" w:rsidSect="002C4927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431496" w:rsidRPr="00431496" w:rsidRDefault="00431496" w:rsidP="002C4927">
      <w:pPr>
        <w:ind w:firstLine="0"/>
        <w:rPr>
          <w:b/>
        </w:rPr>
      </w:pPr>
      <w:r w:rsidRPr="00431496">
        <w:rPr>
          <w:b/>
        </w:rPr>
        <w:lastRenderedPageBreak/>
        <w:t>CONCLUSÃO</w:t>
      </w:r>
    </w:p>
    <w:p w:rsidR="00930D55" w:rsidRDefault="00930D55" w:rsidP="00431496">
      <w:pPr>
        <w:ind w:firstLine="708"/>
      </w:pPr>
    </w:p>
    <w:p w:rsidR="002C4927" w:rsidRDefault="002C4927" w:rsidP="00431496">
      <w:pPr>
        <w:ind w:firstLine="708"/>
      </w:pPr>
      <w:r>
        <w:t>A realização desta pesquisa foi muito gratificante, sendo possível perceber a importância do papel do enfermeiro frente ao Processo de Enfermagem aplicado a neonato e lactente portador de anomalia gastrointestinal, por meio do levantamento das necessidades de cuidado e determinação do</w:t>
      </w:r>
      <w:r w:rsidR="00930D55">
        <w:t>s diagnósticos mais específicos, atendendo aos objetivos delineados.</w:t>
      </w:r>
    </w:p>
    <w:p w:rsidR="00930D55" w:rsidRDefault="002C4927" w:rsidP="00431496">
      <w:pPr>
        <w:ind w:firstLine="708"/>
      </w:pPr>
      <w:r>
        <w:t xml:space="preserve">A presença efetiva da equipe de enfermagem com escuta sensível é tão importante quanto o procedimento técnico, uma vez que nem sempre os conhecimentos técnicos funcionam tão bem diante das situações de estresse. Somente vendo, escutando e sentindo o recém-nascido e a família como um todo, estaremos atendendo e compreendendo a essência do cuidar humano. É oportuno destacar a responsabilidade que a enfermagem possui de envolver os familiares, centrado na figura dos pais, no cuidado direto aos seus bebês. </w:t>
      </w:r>
    </w:p>
    <w:p w:rsidR="002C4927" w:rsidRDefault="002C4927" w:rsidP="00431496">
      <w:pPr>
        <w:ind w:firstLine="708"/>
      </w:pPr>
      <w:r>
        <w:t>Este estudo apresenta aspectos que podem minimizar o estresse na UTIN como uma das formas de humanização do cuidado, pois os dados da presente pesquisa fundamentarão a assistência de enfermagem no contexto intensivo de forma humana, solidária, ética e científica, singular a cada neonato e ou lactente portador de anomalia.</w:t>
      </w:r>
    </w:p>
    <w:p w:rsidR="002C4927" w:rsidRDefault="002C4927" w:rsidP="00431496">
      <w:pPr>
        <w:ind w:firstLine="708"/>
      </w:pPr>
      <w:r>
        <w:t xml:space="preserve">A trajetória de pesquisa aprofundou o entendimento sobre o processo de enfermagem como uma sistematização da assistência fundamental para um cuidado singular e humanístico ao neonato e ou lactente e sua família. A perspectiva da Teoria Humanística não pressupõe uma atitude unilateral dos sujeitos envolvidos, e sim, constitui uma busca mútua para a descoberta e o aprendizado com o outro. </w:t>
      </w:r>
      <w:r w:rsidR="00F4488B">
        <w:tab/>
      </w:r>
      <w:r>
        <w:t>Diante dos diagnósticos determinados, foi possível ainda destacar aqueles mais prevalentes, gerando um panorama que permitiu compreender a diversidade, complexidade e singularidade de oportunidades de cuidado que o enfermeiro e sua equipe devem realizar ao neonato e ao lactente portador de anomalia gastrointestinal com indicação cirúrgica no contexto intensivo.</w:t>
      </w:r>
    </w:p>
    <w:p w:rsidR="002C4927" w:rsidRDefault="002C4927" w:rsidP="00431496">
      <w:pPr>
        <w:ind w:firstLine="708"/>
      </w:pPr>
      <w:r>
        <w:t>Após a finalização desta pesquisa, foi possível perceber que ela abre novas perspectivas para que novos estudos nesta temática sejam desenvolvidos, a fim de conformar um corpo de conhecimento específico sobre o tema, que sirva de norte para a atuação multiprofissional.</w:t>
      </w:r>
    </w:p>
    <w:p w:rsidR="00332B1B" w:rsidRDefault="00332B1B" w:rsidP="001E4E27">
      <w:pPr>
        <w:ind w:firstLine="0"/>
      </w:pPr>
    </w:p>
    <w:p w:rsidR="001E4E27" w:rsidRDefault="001E4E27" w:rsidP="001E4E27">
      <w:pPr>
        <w:ind w:firstLine="0"/>
        <w:rPr>
          <w:b/>
        </w:rPr>
      </w:pPr>
      <w:r>
        <w:rPr>
          <w:b/>
        </w:rPr>
        <w:lastRenderedPageBreak/>
        <w:t>REFERÊ</w:t>
      </w:r>
      <w:r w:rsidRPr="001E4E27">
        <w:rPr>
          <w:b/>
        </w:rPr>
        <w:t>NCIAS</w:t>
      </w:r>
    </w:p>
    <w:p w:rsidR="001E4E27" w:rsidRDefault="001E4E27" w:rsidP="001E4E27">
      <w:pPr>
        <w:ind w:firstLine="0"/>
        <w:rPr>
          <w:b/>
        </w:rPr>
      </w:pPr>
    </w:p>
    <w:p w:rsidR="00090F4B" w:rsidRDefault="00090F4B" w:rsidP="00090F4B">
      <w:pPr>
        <w:spacing w:line="240" w:lineRule="auto"/>
        <w:ind w:firstLine="0"/>
      </w:pPr>
      <w:r>
        <w:t>BAGGIO, Maria Aparecida.O significado de cuidado para profissionais da equipe de enfermagem. Revista Eletrônica de Enfermagem, v. 08, n. 01, p. 09 – 16, 2006. Disponível em http://www.revistas.ufg.br/index.php/fen</w:t>
      </w:r>
    </w:p>
    <w:p w:rsidR="00090F4B" w:rsidRDefault="00090F4B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BRASIL. Ministério da Saúde. Secretaria de Atenção à Saúde. Departamento de Ações Programáticas Estratégicas. Atenção à saúde do recém-nascido : guia para os profissionais de saúde / Ministério da Saúde, Secretaria de Atenção à Saúde, Departamento de Ações Programáticas Estratégicas. – 2. ed. – Brasília : Ministério da Saúde, 2012.</w:t>
      </w:r>
    </w:p>
    <w:p w:rsidR="00090F4B" w:rsidRDefault="00090F4B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BRASIL.</w:t>
      </w:r>
      <w:r w:rsidR="00DC6661">
        <w:t xml:space="preserve"> </w:t>
      </w:r>
      <w:r>
        <w:t>Conselho Nacional de Saúde(CONS.) Diretrizes e Normas Regulamentadoras de Pesquisa Envolvendo Seres Humanos. Resolução 466/2012. Brasília: Ministério da saúde, 2012.</w:t>
      </w:r>
    </w:p>
    <w:p w:rsidR="00011652" w:rsidRDefault="00011652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KENNER, AC. Enfermagem Neonatal. 2 ed. Rio de Janeiro, 2001.</w:t>
      </w:r>
    </w:p>
    <w:p w:rsidR="00C3147E" w:rsidRDefault="00C3147E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MOREIRA, Rosa Aparecida Nogueira; PEREIRA, Larissa Daniele Bispo; SIQUEIRA, Ana Érica de Oliveira Brito; BARROS, Lívia Moreira; FROTA, Natasha Marques; LUNA, Izaildo Tavares. SISTEMATIZAÇÃO DA ASSISTÊNCIA DE ENFERMAGEM EM UNIDADE NEONATAL Cogitare Enferm. 2012 Out/Dez; 17(4):710-6.</w:t>
      </w:r>
    </w:p>
    <w:p w:rsidR="00090F4B" w:rsidRDefault="00090F4B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NASCIMENTO, Eliane Regina Pereira do e TRENTINI, Mercedes. O cuidado de enfermagem na unidade de terapia intensiva (UTI): teoria humanística de Paterson e Zderad. Rev. Latino-Am. Enfermagem [online]. 2004, vol.12, n.2, pp. 250-257. ISSN 0104-1169.</w:t>
      </w:r>
    </w:p>
    <w:p w:rsidR="00090F4B" w:rsidRDefault="00090F4B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NEVES, E.P, ZAGONEL, I.P.Z.Pesquisa-cuidado: uma abordagem metodológica que integra a pesquisa, teoria e prática em enfermagem Cogitare Enfermagem, Curitiba, v11,n.1,p.73-79, jan/abril,2006.</w:t>
      </w:r>
    </w:p>
    <w:p w:rsidR="00090F4B" w:rsidRDefault="00090F4B" w:rsidP="00090F4B">
      <w:pPr>
        <w:spacing w:line="240" w:lineRule="auto"/>
        <w:ind w:firstLine="0"/>
      </w:pPr>
    </w:p>
    <w:p w:rsidR="00090F4B" w:rsidRPr="00856EB0" w:rsidRDefault="00090F4B" w:rsidP="00090F4B">
      <w:pPr>
        <w:spacing w:line="240" w:lineRule="auto"/>
        <w:ind w:firstLine="0"/>
      </w:pPr>
      <w:r>
        <w:t>PERSEGONA, Karin Rosa e ZAGONEL, Ivete Palmira Sanson. Uma Relação intersubjetiva Entre o Enfermeiro e</w:t>
      </w:r>
      <w:r w:rsidR="00C02B73">
        <w:t xml:space="preserve"> a Criança com dor na fase pós-operató</w:t>
      </w:r>
      <w:r>
        <w:t xml:space="preserve">ria no ato de Cuidar. </w:t>
      </w:r>
      <w:r w:rsidRPr="00856EB0">
        <w:t>Esc. Anna Nery [online]. 2008, vol.12, n.3, pp 430-436. ISSN 1414-8145.</w:t>
      </w:r>
    </w:p>
    <w:p w:rsidR="00090F4B" w:rsidRDefault="00090F4B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SOUZA, João Carlos Ketzer. Cirurgia pediátrica: teoria e prática. São Paulo: Roca, 2007.</w:t>
      </w:r>
    </w:p>
    <w:p w:rsidR="00090F4B" w:rsidRDefault="00090F4B" w:rsidP="00090F4B">
      <w:pPr>
        <w:spacing w:line="240" w:lineRule="auto"/>
        <w:ind w:firstLine="0"/>
      </w:pPr>
    </w:p>
    <w:p w:rsidR="00090F4B" w:rsidRDefault="00090F4B" w:rsidP="00090F4B">
      <w:pPr>
        <w:spacing w:line="240" w:lineRule="auto"/>
        <w:ind w:firstLine="0"/>
      </w:pPr>
      <w:r>
        <w:t>TAMEZ, Raquel Nascimento; SILVA, Maria Jones Pantoja. Enfermagem na UTI neonatal: assistência ao recém-nascido de alto risco. Rio de Janeiro: Guanabara Koogan, 2010.</w:t>
      </w:r>
    </w:p>
    <w:p w:rsidR="00090F4B" w:rsidRDefault="00090F4B" w:rsidP="00090F4B">
      <w:pPr>
        <w:spacing w:line="240" w:lineRule="auto"/>
        <w:ind w:firstLine="0"/>
      </w:pPr>
    </w:p>
    <w:p w:rsidR="001E4E27" w:rsidRPr="00090F4B" w:rsidRDefault="001E4E27" w:rsidP="00090F4B">
      <w:pPr>
        <w:spacing w:line="240" w:lineRule="auto"/>
        <w:ind w:firstLine="0"/>
      </w:pPr>
    </w:p>
    <w:sectPr w:rsidR="001E4E27" w:rsidRPr="00090F4B" w:rsidSect="002C492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4E" w:rsidRDefault="00543E4E" w:rsidP="008A1821">
      <w:pPr>
        <w:spacing w:line="240" w:lineRule="auto"/>
      </w:pPr>
      <w:r>
        <w:separator/>
      </w:r>
    </w:p>
  </w:endnote>
  <w:endnote w:type="continuationSeparator" w:id="0">
    <w:p w:rsidR="00543E4E" w:rsidRDefault="00543E4E" w:rsidP="008A1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4E" w:rsidRDefault="00543E4E" w:rsidP="008A1821">
      <w:pPr>
        <w:spacing w:line="240" w:lineRule="auto"/>
      </w:pPr>
      <w:r>
        <w:separator/>
      </w:r>
    </w:p>
  </w:footnote>
  <w:footnote w:type="continuationSeparator" w:id="0">
    <w:p w:rsidR="00543E4E" w:rsidRDefault="00543E4E" w:rsidP="008A1821">
      <w:pPr>
        <w:spacing w:line="240" w:lineRule="auto"/>
      </w:pPr>
      <w:r>
        <w:continuationSeparator/>
      </w:r>
    </w:p>
  </w:footnote>
  <w:footnote w:id="1">
    <w:p w:rsidR="00327B1C" w:rsidRPr="00327B1C" w:rsidRDefault="00327B1C" w:rsidP="00327B1C">
      <w:pPr>
        <w:spacing w:line="240" w:lineRule="auto"/>
        <w:ind w:firstLine="0"/>
        <w:jc w:val="left"/>
        <w:rPr>
          <w:sz w:val="20"/>
          <w:szCs w:val="20"/>
        </w:rPr>
      </w:pPr>
      <w:r w:rsidRPr="00327B1C">
        <w:rPr>
          <w:rStyle w:val="Refdenotaderodap"/>
          <w:sz w:val="20"/>
          <w:szCs w:val="20"/>
        </w:rPr>
        <w:footnoteRef/>
      </w:r>
      <w:r w:rsidRPr="00327B1C">
        <w:rPr>
          <w:sz w:val="20"/>
          <w:szCs w:val="20"/>
        </w:rPr>
        <w:t xml:space="preserve"> Enfermeira Graduada pelas Faculdades Pequeno Príncipe – FPP;</w:t>
      </w:r>
    </w:p>
  </w:footnote>
  <w:footnote w:id="2">
    <w:p w:rsidR="00327B1C" w:rsidRPr="00327B1C" w:rsidRDefault="00327B1C" w:rsidP="00327B1C">
      <w:pPr>
        <w:pStyle w:val="Textodenotaderodap"/>
        <w:ind w:firstLine="0"/>
        <w:jc w:val="left"/>
      </w:pPr>
      <w:r w:rsidRPr="00327B1C">
        <w:rPr>
          <w:rStyle w:val="Refdenotaderodap"/>
        </w:rPr>
        <w:footnoteRef/>
      </w:r>
      <w:r w:rsidRPr="00327B1C">
        <w:t xml:space="preserve"> Doutora em Enfermagem. Diretora Acadêmica da– FPP;</w:t>
      </w:r>
    </w:p>
  </w:footnote>
  <w:footnote w:id="3">
    <w:p w:rsidR="00327B1C" w:rsidRPr="00327B1C" w:rsidRDefault="00327B1C" w:rsidP="00327B1C">
      <w:pPr>
        <w:pStyle w:val="Rodap"/>
        <w:ind w:firstLine="0"/>
        <w:jc w:val="left"/>
        <w:rPr>
          <w:sz w:val="20"/>
          <w:szCs w:val="20"/>
        </w:rPr>
      </w:pPr>
      <w:r w:rsidRPr="00327B1C">
        <w:rPr>
          <w:rStyle w:val="Refdenotaderodap"/>
          <w:sz w:val="20"/>
          <w:szCs w:val="20"/>
        </w:rPr>
        <w:footnoteRef/>
      </w:r>
      <w:r w:rsidRPr="00327B1C">
        <w:rPr>
          <w:sz w:val="20"/>
          <w:szCs w:val="20"/>
        </w:rPr>
        <w:t xml:space="preserve"> Especialista em Enfermagem. Professora do Curso de Enfermagem da FPP;</w:t>
      </w:r>
    </w:p>
  </w:footnote>
  <w:footnote w:id="4">
    <w:p w:rsidR="00327B1C" w:rsidRPr="00327B1C" w:rsidRDefault="00327B1C" w:rsidP="00327B1C">
      <w:pPr>
        <w:spacing w:line="240" w:lineRule="auto"/>
        <w:ind w:firstLine="0"/>
        <w:jc w:val="left"/>
        <w:rPr>
          <w:sz w:val="20"/>
          <w:szCs w:val="20"/>
        </w:rPr>
      </w:pPr>
      <w:r w:rsidRPr="00327B1C">
        <w:rPr>
          <w:rStyle w:val="Refdenotaderodap"/>
          <w:sz w:val="20"/>
          <w:szCs w:val="20"/>
        </w:rPr>
        <w:footnoteRef/>
      </w:r>
      <w:r w:rsidRPr="00327B1C">
        <w:rPr>
          <w:sz w:val="20"/>
          <w:szCs w:val="20"/>
        </w:rPr>
        <w:t xml:space="preserve"> Enfermeira. Mestre em Enfermagem. Coordenadora do Curso de Enfermagem da FPP. Orientadora do trabalho.</w:t>
      </w:r>
    </w:p>
    <w:p w:rsidR="00327B1C" w:rsidRPr="00327B1C" w:rsidRDefault="00327B1C" w:rsidP="00327B1C">
      <w:pPr>
        <w:pStyle w:val="Textodenotaderodap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A5E"/>
    <w:multiLevelType w:val="hybridMultilevel"/>
    <w:tmpl w:val="504CE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1B"/>
    <w:rsid w:val="00011652"/>
    <w:rsid w:val="000224F7"/>
    <w:rsid w:val="00066E0C"/>
    <w:rsid w:val="000678EA"/>
    <w:rsid w:val="00090F4B"/>
    <w:rsid w:val="000A1C93"/>
    <w:rsid w:val="000B7089"/>
    <w:rsid w:val="000C137B"/>
    <w:rsid w:val="001B3C2A"/>
    <w:rsid w:val="001E4E27"/>
    <w:rsid w:val="001F54F2"/>
    <w:rsid w:val="002003E5"/>
    <w:rsid w:val="00222185"/>
    <w:rsid w:val="00243480"/>
    <w:rsid w:val="00245A61"/>
    <w:rsid w:val="002C4927"/>
    <w:rsid w:val="002C586E"/>
    <w:rsid w:val="00327B1C"/>
    <w:rsid w:val="00332B1B"/>
    <w:rsid w:val="003525A5"/>
    <w:rsid w:val="00377B4D"/>
    <w:rsid w:val="003B5056"/>
    <w:rsid w:val="003D7E0F"/>
    <w:rsid w:val="00431496"/>
    <w:rsid w:val="00453BDD"/>
    <w:rsid w:val="00475534"/>
    <w:rsid w:val="00492B66"/>
    <w:rsid w:val="004C2E17"/>
    <w:rsid w:val="00532A75"/>
    <w:rsid w:val="00543E4E"/>
    <w:rsid w:val="0055584F"/>
    <w:rsid w:val="005751DA"/>
    <w:rsid w:val="00576C95"/>
    <w:rsid w:val="00643538"/>
    <w:rsid w:val="00677406"/>
    <w:rsid w:val="006A6B9C"/>
    <w:rsid w:val="006C5369"/>
    <w:rsid w:val="006C5EA5"/>
    <w:rsid w:val="00772421"/>
    <w:rsid w:val="00795BBC"/>
    <w:rsid w:val="007A4F08"/>
    <w:rsid w:val="008163E8"/>
    <w:rsid w:val="00821C1B"/>
    <w:rsid w:val="00826E84"/>
    <w:rsid w:val="00830929"/>
    <w:rsid w:val="00856EB0"/>
    <w:rsid w:val="008A1821"/>
    <w:rsid w:val="008E258F"/>
    <w:rsid w:val="008F2489"/>
    <w:rsid w:val="00911249"/>
    <w:rsid w:val="00930D55"/>
    <w:rsid w:val="0097347B"/>
    <w:rsid w:val="009866DE"/>
    <w:rsid w:val="009E0FD9"/>
    <w:rsid w:val="00AA2D71"/>
    <w:rsid w:val="00AC4AD9"/>
    <w:rsid w:val="00AF296C"/>
    <w:rsid w:val="00B35E90"/>
    <w:rsid w:val="00B83453"/>
    <w:rsid w:val="00BF3DF0"/>
    <w:rsid w:val="00C02B73"/>
    <w:rsid w:val="00C03DBE"/>
    <w:rsid w:val="00C26118"/>
    <w:rsid w:val="00C2748A"/>
    <w:rsid w:val="00C3147E"/>
    <w:rsid w:val="00C33061"/>
    <w:rsid w:val="00C3586E"/>
    <w:rsid w:val="00C81C53"/>
    <w:rsid w:val="00D600C2"/>
    <w:rsid w:val="00D8108F"/>
    <w:rsid w:val="00DA3A8F"/>
    <w:rsid w:val="00DC6661"/>
    <w:rsid w:val="00DE4375"/>
    <w:rsid w:val="00E06FF4"/>
    <w:rsid w:val="00E454E1"/>
    <w:rsid w:val="00EB5C6A"/>
    <w:rsid w:val="00F4488B"/>
    <w:rsid w:val="00F947BD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FO FORMATADO"/>
    <w:qFormat/>
    <w:rsid w:val="000224F7"/>
    <w:pPr>
      <w:spacing w:after="0" w:line="360" w:lineRule="auto"/>
      <w:ind w:firstLine="851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4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FORMATADO">
    <w:name w:val="SUBTÍTULO FORMATADO"/>
    <w:basedOn w:val="Ttulo2"/>
    <w:link w:val="SUBTTULOFORMATADOChar"/>
    <w:qFormat/>
    <w:rsid w:val="00F947BD"/>
    <w:pPr>
      <w:keepLines w:val="0"/>
      <w:spacing w:before="0"/>
      <w:ind w:firstLine="0"/>
      <w:jc w:val="left"/>
    </w:pPr>
    <w:rPr>
      <w:rFonts w:ascii="Arial" w:hAnsi="Arial" w:cstheme="minorBidi"/>
      <w:b w:val="0"/>
      <w:bCs w:val="0"/>
      <w:color w:val="auto"/>
      <w:sz w:val="24"/>
      <w:szCs w:val="28"/>
      <w:lang w:eastAsia="en-US"/>
    </w:rPr>
  </w:style>
  <w:style w:type="character" w:customStyle="1" w:styleId="SUBTTULOFORMATADOChar">
    <w:name w:val="SUBTÍTULO FORMATADO Char"/>
    <w:link w:val="SUBTTULOFORMATADO"/>
    <w:rsid w:val="00F947BD"/>
    <w:rPr>
      <w:rFonts w:ascii="Arial" w:eastAsiaTheme="majorEastAsia" w:hAnsi="Arial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18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821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18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821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82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B50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B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</w:rPr>
  </w:style>
  <w:style w:type="table" w:styleId="Tabelacomgrade">
    <w:name w:val="Table Grid"/>
    <w:basedOn w:val="Tabelanormal"/>
    <w:uiPriority w:val="59"/>
    <w:rsid w:val="002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FORMATADO">
    <w:name w:val="PARÁGRAFO FORMATADO"/>
    <w:basedOn w:val="Normal"/>
    <w:qFormat/>
    <w:rsid w:val="00453BDD"/>
    <w:rPr>
      <w:rFonts w:eastAsiaTheme="minorHAnsi" w:cstheme="minorBidi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B1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B1C"/>
    <w:rPr>
      <w:rFonts w:ascii="Arial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7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FO FORMATADO"/>
    <w:qFormat/>
    <w:rsid w:val="000224F7"/>
    <w:pPr>
      <w:spacing w:after="0" w:line="360" w:lineRule="auto"/>
      <w:ind w:firstLine="851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4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FORMATADO">
    <w:name w:val="SUBTÍTULO FORMATADO"/>
    <w:basedOn w:val="Ttulo2"/>
    <w:link w:val="SUBTTULOFORMATADOChar"/>
    <w:qFormat/>
    <w:rsid w:val="00F947BD"/>
    <w:pPr>
      <w:keepLines w:val="0"/>
      <w:spacing w:before="0"/>
      <w:ind w:firstLine="0"/>
      <w:jc w:val="left"/>
    </w:pPr>
    <w:rPr>
      <w:rFonts w:ascii="Arial" w:hAnsi="Arial" w:cstheme="minorBidi"/>
      <w:b w:val="0"/>
      <w:bCs w:val="0"/>
      <w:color w:val="auto"/>
      <w:sz w:val="24"/>
      <w:szCs w:val="28"/>
      <w:lang w:eastAsia="en-US"/>
    </w:rPr>
  </w:style>
  <w:style w:type="character" w:customStyle="1" w:styleId="SUBTTULOFORMATADOChar">
    <w:name w:val="SUBTÍTULO FORMATADO Char"/>
    <w:link w:val="SUBTTULOFORMATADO"/>
    <w:rsid w:val="00F947BD"/>
    <w:rPr>
      <w:rFonts w:ascii="Arial" w:eastAsiaTheme="majorEastAsia" w:hAnsi="Arial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18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821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18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821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82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B50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B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</w:rPr>
  </w:style>
  <w:style w:type="table" w:styleId="Tabelacomgrade">
    <w:name w:val="Table Grid"/>
    <w:basedOn w:val="Tabelanormal"/>
    <w:uiPriority w:val="59"/>
    <w:rsid w:val="002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FORMATADO">
    <w:name w:val="PARÁGRAFO FORMATADO"/>
    <w:basedOn w:val="Normal"/>
    <w:qFormat/>
    <w:rsid w:val="00453BDD"/>
    <w:rPr>
      <w:rFonts w:eastAsiaTheme="minorHAnsi" w:cstheme="minorBidi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B1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B1C"/>
    <w:rPr>
      <w:rFonts w:ascii="Arial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7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Pacientes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Plan1!$A$2:$A$19</c:f>
              <c:strCache>
                <c:ptCount val="17"/>
                <c:pt idx="0">
                  <c:v>Comunicação verbal prejudicada</c:v>
                </c:pt>
                <c:pt idx="1">
                  <c:v>Deglutição prejudicada</c:v>
                </c:pt>
                <c:pt idx="2">
                  <c:v>Dor aguda</c:v>
                </c:pt>
                <c:pt idx="3">
                  <c:v>Integridade da pele prejudicada</c:v>
                </c:pt>
                <c:pt idx="4">
                  <c:v>Padrão ineficaz de alimentação do lactente</c:v>
                </c:pt>
                <c:pt idx="5">
                  <c:v>Risco de aspiração</c:v>
                </c:pt>
                <c:pt idx="6">
                  <c:v>Risco de comportamento desorganizado do lactente</c:v>
                </c:pt>
                <c:pt idx="7">
                  <c:v>Risco de constipação</c:v>
                </c:pt>
                <c:pt idx="8">
                  <c:v>Risco de desequilibrio do volume de líquidos</c:v>
                </c:pt>
                <c:pt idx="9">
                  <c:v>Risco de desequilíbrio na temperatura corporal</c:v>
                </c:pt>
                <c:pt idx="10">
                  <c:v>Risco de infecção</c:v>
                </c:pt>
                <c:pt idx="11">
                  <c:v>Risco de paternidade ou maternidade prejudicada</c:v>
                </c:pt>
                <c:pt idx="12">
                  <c:v>Risco de vínculo prejudicado</c:v>
                </c:pt>
                <c:pt idx="13">
                  <c:v>Tensão do papel de cuidador</c:v>
                </c:pt>
                <c:pt idx="14">
                  <c:v>Risco de ictericia neonatal</c:v>
                </c:pt>
                <c:pt idx="15">
                  <c:v>Troca de gases prejudicada</c:v>
                </c:pt>
                <c:pt idx="16">
                  <c:v>Risco de atraso de desenvolvimento</c:v>
                </c:pt>
              </c:strCache>
            </c:strRef>
          </c:cat>
          <c:val>
            <c:numRef>
              <c:f>Plan1!$B$2:$B$19</c:f>
              <c:numCache>
                <c:formatCode>ge\r\a\l</c:formatCode>
                <c:ptCount val="18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6</c:v>
                </c:pt>
                <c:pt idx="15">
                  <c:v>6</c:v>
                </c:pt>
                <c:pt idx="1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72800"/>
        <c:axId val="88391680"/>
      </c:barChart>
      <c:catAx>
        <c:axId val="71772800"/>
        <c:scaling>
          <c:orientation val="minMax"/>
        </c:scaling>
        <c:delete val="0"/>
        <c:axPos val="l"/>
        <c:numFmt formatCode="ge\r\a\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88391680"/>
        <c:crosses val="autoZero"/>
        <c:auto val="1"/>
        <c:lblAlgn val="ctr"/>
        <c:lblOffset val="100"/>
        <c:noMultiLvlLbl val="0"/>
      </c:catAx>
      <c:valAx>
        <c:axId val="88391680"/>
        <c:scaling>
          <c:orientation val="minMax"/>
        </c:scaling>
        <c:delete val="0"/>
        <c:axPos val="b"/>
        <c:majorGridlines/>
        <c:numFmt formatCode="ge\r\a\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t-BR"/>
          </a:p>
        </c:txPr>
        <c:crossAx val="717728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00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4881-5066-45A0-A009-DFADF39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2528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Faculdades Pequeno Príncipe</cp:lastModifiedBy>
  <cp:revision>2</cp:revision>
  <cp:lastPrinted>2014-09-16T14:41:00Z</cp:lastPrinted>
  <dcterms:created xsi:type="dcterms:W3CDTF">2017-11-21T20:17:00Z</dcterms:created>
  <dcterms:modified xsi:type="dcterms:W3CDTF">2017-11-21T20:17:00Z</dcterms:modified>
</cp:coreProperties>
</file>