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DB1" w:rsidRDefault="00DE3D5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IDENTIDADE E CONTEXTUALIZAÇÃO DO ADOLESCENTE NA ADESÃO AOS MOVIMENTOS ESTUDANTIS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</w:p>
    <w:p w:rsidR="00D60DB1" w:rsidRDefault="00D60DB1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</w:p>
    <w:p w:rsidR="00D60DB1" w:rsidRDefault="00DE3D5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Anna Caroline Nunes de Lima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:rsidR="00D60DB1" w:rsidRDefault="00DE3D5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Gabriela Fernanda Rocha Corrêa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</w:p>
    <w:p w:rsidR="00D60DB1" w:rsidRDefault="00DE3D5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Georgia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Carolina da Conceição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4"/>
      </w:r>
    </w:p>
    <w:p w:rsidR="00D60DB1" w:rsidRDefault="00DE3D5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Jéssica de Paula da Silva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5"/>
      </w:r>
    </w:p>
    <w:p w:rsidR="00D60DB1" w:rsidRDefault="00DE3D5A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Thereza D’</w:t>
      </w:r>
      <w:proofErr w:type="spellStart"/>
      <w:r>
        <w:rPr>
          <w:rFonts w:ascii="Arial" w:eastAsia="Arial" w:hAnsi="Arial" w:cs="Arial"/>
          <w:sz w:val="24"/>
          <w:szCs w:val="24"/>
        </w:rPr>
        <w:t>Espindula</w:t>
      </w:r>
      <w:proofErr w:type="spellEnd"/>
      <w:r>
        <w:rPr>
          <w:rFonts w:ascii="Arial" w:eastAsia="Arial" w:hAnsi="Arial" w:cs="Arial"/>
          <w:sz w:val="24"/>
          <w:szCs w:val="24"/>
          <w:vertAlign w:val="superscript"/>
        </w:rPr>
        <w:footnoteReference w:id="6"/>
      </w:r>
    </w:p>
    <w:bookmarkEnd w:id="0"/>
    <w:p w:rsidR="00D60DB1" w:rsidRDefault="00D60DB1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D60DB1" w:rsidRDefault="00D60DB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Adolescência. Estudantes. Identidade. Ocupação. Psicologia.</w:t>
      </w:r>
    </w:p>
    <w:p w:rsidR="00D60DB1" w:rsidRDefault="00DE3D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Caracterização do problema:</w:t>
      </w:r>
      <w:r>
        <w:rPr>
          <w:rFonts w:ascii="Arial" w:eastAsia="Arial" w:hAnsi="Arial" w:cs="Arial"/>
          <w:sz w:val="24"/>
          <w:szCs w:val="24"/>
        </w:rPr>
        <w:t xml:space="preserve"> A crise de identidade é uma das alterações no período da adolescência. Ela pode estar relacionada às influências internas ou externas. É nessa fase da vida que o sujeito pensa nos princípios que definem a sua imagem. O primeiro autor a estudar a construção da identidade foi Erik Erikson, propondo a teoria psicossocial. Para Erikson, a crise de identidade ocorre durante todo o período de vida e não é exclusiva do período da adolescência, mas nessa fase o indivíduo precisa ter noção de quem ele é (PEREIRA, 2005). Portanto, o artigo discute a construção da identidade, do ponto de vista psicossocial, sob a ótica do teórico Erik Erikson e complementarmente expõem o histórico dos movimentos estudantis no Brasil, desde seu surgimento até o momento atual.  Em seu 2º capítulo (Do direito à liberdade, ao respeito e a dignidade), o Estatuto da Criança e do Adolescente (ECA, 1990), em seu artigo 16, no inciso II e VI salienta a liberdade do adolescente em opinar, se expressar e participar da vida política em forma de lei. Esse dado nos dá suporte para compreender o movimento estudantil ocorrido no Paraná contra a proposta de emenda constitucional (PEC) 241, que foi projetada pelo poder Executivo </w:t>
      </w:r>
      <w:proofErr w:type="gramStart"/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prevê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instalação do Novo Regime Fiscal (NRF), cujo objetivo é superar a crise e aumentar o crescimento do PIB,  e também a medida provisória (MP) 746, que proporciona mudanças na estrutura do ensino médio, as quais resultaram em ocupações nas escolas públicas de ensino médio. Portanto,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compreende-se como objetivo geral entender a relevância dos movimentos estudantis na construção de identidade do adolescente. </w:t>
      </w:r>
      <w:r>
        <w:rPr>
          <w:rFonts w:ascii="Arial" w:eastAsia="Arial" w:hAnsi="Arial" w:cs="Arial"/>
          <w:b/>
          <w:sz w:val="24"/>
          <w:szCs w:val="24"/>
        </w:rPr>
        <w:t xml:space="preserve">Descrição da experiência: </w:t>
      </w:r>
      <w:r>
        <w:rPr>
          <w:rFonts w:ascii="Arial" w:eastAsia="Arial" w:hAnsi="Arial" w:cs="Arial"/>
          <w:sz w:val="24"/>
          <w:szCs w:val="24"/>
        </w:rPr>
        <w:t xml:space="preserve">Foi realizado um relato de experiência associado à fundamentação teórica, desenvolvido em uma escola ocupada, localizado em Pinhais, região metropolitana de Curitiba (PR). O embasamento teórico é feito pela teoria psicossocial de Erik Erikson (1976/1987) da construção de identidade, pelo histórico dos movimentos estudantis no Brasil e pelo Estatuto da Criança e do Adolescente (ECA, 1990). Para a construção do Projeto, foram realizadas </w:t>
      </w:r>
      <w:proofErr w:type="gramStart"/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(três) visitas ao Colégio Estadual M.J., o qual foi ocupado pelos próprios estudantes, que aderiram ao movimento Primavera Secundarista, no dia 10 de outubro de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2016. A proposta foi levar ao local uma palestra referente à construção de identidade, associada a uma dinâmica, além da doação de alimentos. </w:t>
      </w:r>
      <w:r>
        <w:rPr>
          <w:rFonts w:ascii="Arial" w:eastAsia="Arial" w:hAnsi="Arial" w:cs="Arial"/>
          <w:b/>
          <w:sz w:val="24"/>
          <w:szCs w:val="24"/>
        </w:rPr>
        <w:t xml:space="preserve">Resultados alcançados: </w:t>
      </w:r>
      <w:r>
        <w:rPr>
          <w:rFonts w:ascii="Arial" w:eastAsia="Arial" w:hAnsi="Arial" w:cs="Arial"/>
          <w:sz w:val="24"/>
          <w:szCs w:val="24"/>
        </w:rPr>
        <w:t xml:space="preserve">Ao defrontar a teoria de Erik Erikson com a realidade assistida, é possível observar o estágio Identidade x Confusão de Identidade, desenvolvido pelo autor, pois o que encontramos na ocupação </w:t>
      </w:r>
      <w:proofErr w:type="gramStart"/>
      <w:r>
        <w:rPr>
          <w:rFonts w:ascii="Arial" w:eastAsia="Arial" w:hAnsi="Arial" w:cs="Arial"/>
          <w:sz w:val="24"/>
          <w:szCs w:val="24"/>
        </w:rPr>
        <w:t>foram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adolescentes que se uniram por ideologias e interesses em comum, bem como a formação de grupos que apoiem suas ideias. Esse é o referencial para a formação da identidade, a partir desse sentimento de quem sou eu, a qual grupo eu pertenço, quais as minhas ideologias. O grupo demonstrou necessidade e interesse na adesão ao movimento estudantil, houve, portanto, um encontro de semelhantes entre eles, fazendo-os sentirem-se mais fortes em conjunto que no individual.</w:t>
      </w:r>
    </w:p>
    <w:p w:rsidR="00D60DB1" w:rsidRDefault="00D60D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 BIBLIOGRÁFICAS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ABERASTURY, A., KNOBEL, M.</w:t>
      </w:r>
      <w:r>
        <w:rPr>
          <w:rFonts w:ascii="Arial" w:eastAsia="Arial" w:hAnsi="Arial" w:cs="Arial"/>
          <w:b/>
          <w:sz w:val="24"/>
          <w:szCs w:val="24"/>
        </w:rPr>
        <w:t xml:space="preserve"> Adolescência normal um enfoque psicanalítico. </w:t>
      </w:r>
      <w:r>
        <w:rPr>
          <w:rFonts w:ascii="Arial" w:eastAsia="Arial" w:hAnsi="Arial" w:cs="Arial"/>
          <w:sz w:val="24"/>
          <w:szCs w:val="24"/>
        </w:rPr>
        <w:t>Porto Alegre: Artmed, 1981.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ACABOU A PAZ - Isto aqui vai virar o Chile!</w:t>
      </w:r>
      <w:r>
        <w:rPr>
          <w:rFonts w:ascii="Arial" w:eastAsia="Arial" w:hAnsi="Arial" w:cs="Arial"/>
          <w:sz w:val="24"/>
          <w:szCs w:val="24"/>
        </w:rPr>
        <w:t xml:space="preserve"> Direção, Produção e Roteiro: Carlos </w:t>
      </w:r>
      <w:proofErr w:type="spellStart"/>
      <w:r>
        <w:rPr>
          <w:rFonts w:ascii="Arial" w:eastAsia="Arial" w:hAnsi="Arial" w:cs="Arial"/>
          <w:sz w:val="24"/>
          <w:szCs w:val="24"/>
        </w:rPr>
        <w:t>Pronzato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La </w:t>
      </w:r>
      <w:proofErr w:type="spellStart"/>
      <w:r>
        <w:rPr>
          <w:rFonts w:ascii="Arial" w:eastAsia="Arial" w:hAnsi="Arial" w:cs="Arial"/>
          <w:sz w:val="24"/>
          <w:szCs w:val="24"/>
        </w:rPr>
        <w:t>Mestiza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e Coletivo </w:t>
      </w:r>
      <w:proofErr w:type="spellStart"/>
      <w:r>
        <w:rPr>
          <w:rFonts w:ascii="Arial" w:eastAsia="Arial" w:hAnsi="Arial" w:cs="Arial"/>
          <w:sz w:val="24"/>
          <w:szCs w:val="24"/>
        </w:rPr>
        <w:t>Cinestésicos</w:t>
      </w:r>
      <w:proofErr w:type="spellEnd"/>
      <w:r>
        <w:rPr>
          <w:rFonts w:ascii="Arial" w:eastAsia="Arial" w:hAnsi="Arial" w:cs="Arial"/>
          <w:sz w:val="24"/>
          <w:szCs w:val="24"/>
        </w:rPr>
        <w:t>, 2016.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AGÊNCIA SENADO. </w:t>
      </w:r>
      <w:r>
        <w:rPr>
          <w:rFonts w:ascii="Arial" w:eastAsia="Arial" w:hAnsi="Arial" w:cs="Arial"/>
          <w:b/>
          <w:sz w:val="24"/>
          <w:szCs w:val="24"/>
        </w:rPr>
        <w:t xml:space="preserve">Representantes de professores e estudantes pedem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retirada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da MP do Ensino Médio. </w:t>
      </w:r>
      <w:r>
        <w:rPr>
          <w:rFonts w:ascii="Arial" w:eastAsia="Arial" w:hAnsi="Arial" w:cs="Arial"/>
          <w:sz w:val="24"/>
          <w:szCs w:val="24"/>
        </w:rPr>
        <w:t>Disponível em: &lt;http://www12.senado.leg.br/noticias/materias/2016/11/09/representantes-de-professores-e-estudantes-pedem-retirada-da-mp-do-ensino-medio?</w:t>
      </w:r>
      <w:proofErr w:type="gramStart"/>
      <w:r>
        <w:rPr>
          <w:rFonts w:ascii="Arial" w:eastAsia="Arial" w:hAnsi="Arial" w:cs="Arial"/>
          <w:sz w:val="24"/>
          <w:szCs w:val="24"/>
        </w:rPr>
        <w:t>utm_medium</w:t>
      </w:r>
      <w:proofErr w:type="gramEnd"/>
      <w:r>
        <w:rPr>
          <w:rFonts w:ascii="Arial" w:eastAsia="Arial" w:hAnsi="Arial" w:cs="Arial"/>
          <w:sz w:val="24"/>
          <w:szCs w:val="24"/>
        </w:rPr>
        <w:t>=share-button&amp;utm_source=twitter&gt; Acesso em: 10.nov.2016.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ALVES, G. M. </w:t>
      </w:r>
      <w:r>
        <w:rPr>
          <w:rFonts w:ascii="Arial" w:eastAsia="Arial" w:hAnsi="Arial" w:cs="Arial"/>
          <w:b/>
          <w:sz w:val="24"/>
          <w:szCs w:val="24"/>
        </w:rPr>
        <w:t xml:space="preserve">A construção da identidade do adolescente e a influência dos rótulos na mesma. </w:t>
      </w:r>
      <w:r>
        <w:rPr>
          <w:rFonts w:ascii="Arial" w:eastAsia="Arial" w:hAnsi="Arial" w:cs="Arial"/>
          <w:sz w:val="24"/>
          <w:szCs w:val="24"/>
        </w:rPr>
        <w:t xml:space="preserve">Disponível em &lt; http://newpsi.bvs-psi.org.br/tcc/GabrielaMacileAlves.pdf &gt;. Acesso em </w:t>
      </w:r>
      <w:proofErr w:type="gramStart"/>
      <w:r>
        <w:rPr>
          <w:rFonts w:ascii="Arial" w:eastAsia="Arial" w:hAnsi="Arial" w:cs="Arial"/>
          <w:sz w:val="24"/>
          <w:szCs w:val="24"/>
        </w:rPr>
        <w:t>21.</w:t>
      </w:r>
      <w:proofErr w:type="gramEnd"/>
      <w:r>
        <w:rPr>
          <w:rFonts w:ascii="Arial" w:eastAsia="Arial" w:hAnsi="Arial" w:cs="Arial"/>
          <w:sz w:val="24"/>
          <w:szCs w:val="24"/>
        </w:rPr>
        <w:t>nov.2016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BERGER, Kathleen S. </w:t>
      </w:r>
      <w:r>
        <w:rPr>
          <w:rFonts w:ascii="Arial" w:eastAsia="Arial" w:hAnsi="Arial" w:cs="Arial"/>
          <w:b/>
          <w:sz w:val="24"/>
          <w:szCs w:val="24"/>
        </w:rPr>
        <w:t>O desenvolvimento da pessoa da infância à adolescência.</w:t>
      </w:r>
      <w:r>
        <w:rPr>
          <w:rFonts w:ascii="Arial" w:eastAsia="Arial" w:hAnsi="Arial" w:cs="Arial"/>
          <w:sz w:val="24"/>
          <w:szCs w:val="24"/>
        </w:rPr>
        <w:t xml:space="preserve"> 5ª ed. Rio de Janeiro: LTC, 2003.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</w:t>
      </w:r>
      <w:r>
        <w:rPr>
          <w:rFonts w:ascii="Arial" w:eastAsia="Arial" w:hAnsi="Arial" w:cs="Arial"/>
          <w:b/>
          <w:sz w:val="24"/>
          <w:szCs w:val="24"/>
        </w:rPr>
        <w:t>Lei n. 8.069-13 jul.1990</w:t>
      </w:r>
      <w:r>
        <w:rPr>
          <w:rFonts w:ascii="Arial" w:eastAsia="Arial" w:hAnsi="Arial" w:cs="Arial"/>
          <w:sz w:val="24"/>
          <w:szCs w:val="24"/>
        </w:rPr>
        <w:t>. Dispõe sobre “</w:t>
      </w:r>
      <w:r>
        <w:rPr>
          <w:rFonts w:ascii="Arial" w:eastAsia="Arial" w:hAnsi="Arial" w:cs="Arial"/>
          <w:sz w:val="24"/>
          <w:szCs w:val="24"/>
          <w:highlight w:val="white"/>
        </w:rPr>
        <w:t>O direito à liberdade compreende os seguintes aspectos:</w:t>
      </w:r>
      <w:r>
        <w:rPr>
          <w:rFonts w:ascii="Arial" w:eastAsia="Arial" w:hAnsi="Arial" w:cs="Arial"/>
          <w:sz w:val="24"/>
          <w:szCs w:val="24"/>
        </w:rPr>
        <w:t>” Disponível em: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&lt; https://www.planalto.gov.br/ccivil_03/leis/L8069.htm &gt;. Acesso em: </w:t>
      </w:r>
      <w:proofErr w:type="gramStart"/>
      <w:r>
        <w:rPr>
          <w:rFonts w:ascii="Arial" w:eastAsia="Arial" w:hAnsi="Arial" w:cs="Arial"/>
          <w:sz w:val="24"/>
          <w:szCs w:val="24"/>
        </w:rPr>
        <w:t>21 novembro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2016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</w:t>
      </w:r>
      <w:r>
        <w:rPr>
          <w:rFonts w:ascii="Arial" w:eastAsia="Arial" w:hAnsi="Arial" w:cs="Arial"/>
          <w:b/>
          <w:sz w:val="24"/>
          <w:szCs w:val="24"/>
        </w:rPr>
        <w:t>Medida Provisória n. 746-22 set.2016.</w:t>
      </w:r>
      <w:r>
        <w:rPr>
          <w:rFonts w:ascii="Arial" w:eastAsia="Arial" w:hAnsi="Arial" w:cs="Arial"/>
          <w:sz w:val="24"/>
          <w:szCs w:val="24"/>
        </w:rPr>
        <w:t xml:space="preserve"> Dispõe sobre “a política de fomento à </w:t>
      </w:r>
      <w:proofErr w:type="gramStart"/>
      <w:r>
        <w:rPr>
          <w:rFonts w:ascii="Arial" w:eastAsia="Arial" w:hAnsi="Arial" w:cs="Arial"/>
          <w:sz w:val="24"/>
          <w:szCs w:val="24"/>
        </w:rPr>
        <w:t>implementação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escolas de ensino médio em tempo integral”. Disponível em &lt;</w:t>
      </w:r>
      <w:proofErr w:type="gramStart"/>
      <w:r>
        <w:rPr>
          <w:rFonts w:ascii="Arial" w:eastAsia="Arial" w:hAnsi="Arial" w:cs="Arial"/>
          <w:sz w:val="24"/>
          <w:szCs w:val="24"/>
        </w:rPr>
        <w:t>https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://www.planalto.gov.br/ccivil_03/_Ato2015-2018/2016/Mpv/mpv746.htm&gt;. Acesso em </w:t>
      </w:r>
      <w:proofErr w:type="gramStart"/>
      <w:r>
        <w:rPr>
          <w:rFonts w:ascii="Arial" w:eastAsia="Arial" w:hAnsi="Arial" w:cs="Arial"/>
          <w:sz w:val="24"/>
          <w:szCs w:val="24"/>
        </w:rPr>
        <w:t>21 novembro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2016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CAMPOS, Dinah M. de Souza. </w:t>
      </w:r>
      <w:r>
        <w:rPr>
          <w:rFonts w:ascii="Arial" w:eastAsia="Arial" w:hAnsi="Arial" w:cs="Arial"/>
          <w:b/>
          <w:sz w:val="24"/>
          <w:szCs w:val="24"/>
        </w:rPr>
        <w:t>Psicologia da adolescência: normalidade e psicopatologia</w:t>
      </w:r>
      <w:r>
        <w:rPr>
          <w:rFonts w:ascii="Arial" w:eastAsia="Arial" w:hAnsi="Arial" w:cs="Arial"/>
          <w:sz w:val="24"/>
          <w:szCs w:val="24"/>
        </w:rPr>
        <w:t xml:space="preserve">. Petrópolis: </w:t>
      </w:r>
      <w:proofErr w:type="gramStart"/>
      <w:r>
        <w:rPr>
          <w:rFonts w:ascii="Arial" w:eastAsia="Arial" w:hAnsi="Arial" w:cs="Arial"/>
          <w:sz w:val="24"/>
          <w:szCs w:val="24"/>
        </w:rPr>
        <w:t>Editora Vozes</w:t>
      </w:r>
      <w:proofErr w:type="gramEnd"/>
      <w:r>
        <w:rPr>
          <w:rFonts w:ascii="Arial" w:eastAsia="Arial" w:hAnsi="Arial" w:cs="Arial"/>
          <w:sz w:val="24"/>
          <w:szCs w:val="24"/>
        </w:rPr>
        <w:t>, 1998.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CONSELHO FEDERAL DE ECONOMIA (COFECON): </w:t>
      </w:r>
      <w:r>
        <w:rPr>
          <w:rFonts w:ascii="Arial" w:eastAsia="Arial" w:hAnsi="Arial" w:cs="Arial"/>
          <w:b/>
          <w:sz w:val="24"/>
          <w:szCs w:val="24"/>
        </w:rPr>
        <w:t xml:space="preserve">COFECON diz não à PEC 241. </w:t>
      </w:r>
      <w:r>
        <w:rPr>
          <w:rFonts w:ascii="Arial" w:eastAsia="Arial" w:hAnsi="Arial" w:cs="Arial"/>
          <w:sz w:val="24"/>
          <w:szCs w:val="24"/>
        </w:rPr>
        <w:t>Disponível em: &lt;</w:t>
      </w:r>
      <w:hyperlink r:id="rId7">
        <w:r>
          <w:rPr>
            <w:rFonts w:ascii="Arial" w:eastAsia="Arial" w:hAnsi="Arial" w:cs="Arial"/>
            <w:sz w:val="24"/>
            <w:szCs w:val="24"/>
          </w:rPr>
          <w:t>http://www.cofecon.org.br/index.php?option=com_content&amp;view=article&amp;id=3382%3Acofecon-diz-nao-a-pec-241&amp;catid=206%3Anotas-oficiais&amp;Itemid=840</w:t>
        </w:r>
      </w:hyperlink>
      <w:r>
        <w:rPr>
          <w:rFonts w:ascii="Arial" w:eastAsia="Arial" w:hAnsi="Arial" w:cs="Arial"/>
          <w:sz w:val="24"/>
          <w:szCs w:val="24"/>
        </w:rPr>
        <w:t xml:space="preserve">&gt; Acesso em: </w:t>
      </w:r>
      <w:proofErr w:type="gramStart"/>
      <w:r>
        <w:rPr>
          <w:rFonts w:ascii="Arial" w:eastAsia="Arial" w:hAnsi="Arial" w:cs="Arial"/>
          <w:sz w:val="24"/>
          <w:szCs w:val="24"/>
        </w:rPr>
        <w:t>05.</w:t>
      </w:r>
      <w:proofErr w:type="gramEnd"/>
      <w:r>
        <w:rPr>
          <w:rFonts w:ascii="Arial" w:eastAsia="Arial" w:hAnsi="Arial" w:cs="Arial"/>
          <w:sz w:val="24"/>
          <w:szCs w:val="24"/>
        </w:rPr>
        <w:t>nov.2016.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COURI, D.V.; BIJOS, P.R.S. </w:t>
      </w:r>
      <w:r>
        <w:rPr>
          <w:rFonts w:ascii="Arial" w:eastAsia="Arial" w:hAnsi="Arial" w:cs="Arial"/>
          <w:b/>
          <w:sz w:val="24"/>
          <w:szCs w:val="24"/>
        </w:rPr>
        <w:t xml:space="preserve">Orçamento em discussão - Breve análise sobre a PEC 241/2016, que altera o Ato das Disposições Constitucionais Transitórias para instituir o Novo Regime Fiscal. </w:t>
      </w:r>
      <w:r>
        <w:rPr>
          <w:rFonts w:ascii="Arial" w:eastAsia="Arial" w:hAnsi="Arial" w:cs="Arial"/>
          <w:sz w:val="24"/>
          <w:szCs w:val="24"/>
        </w:rPr>
        <w:t>CONORF, rev. n.26. Senado Federal, 2016.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ERIKSON, Erik. </w:t>
      </w:r>
      <w:r>
        <w:rPr>
          <w:rFonts w:ascii="Arial" w:eastAsia="Arial" w:hAnsi="Arial" w:cs="Arial"/>
          <w:b/>
          <w:sz w:val="24"/>
          <w:szCs w:val="24"/>
        </w:rPr>
        <w:t>Identidade, Juventude e Crise.</w:t>
      </w:r>
      <w:r>
        <w:rPr>
          <w:rFonts w:ascii="Arial" w:eastAsia="Arial" w:hAnsi="Arial" w:cs="Arial"/>
          <w:sz w:val="24"/>
          <w:szCs w:val="24"/>
        </w:rPr>
        <w:t xml:space="preserve"> Rio de Janeiro: Zahar editores, 1976.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ERIKSON, Erik. </w:t>
      </w:r>
      <w:r>
        <w:rPr>
          <w:rFonts w:ascii="Arial" w:eastAsia="Arial" w:hAnsi="Arial" w:cs="Arial"/>
          <w:b/>
          <w:sz w:val="24"/>
          <w:szCs w:val="24"/>
        </w:rPr>
        <w:t>Infância e Sociedade</w:t>
      </w:r>
      <w:r>
        <w:rPr>
          <w:rFonts w:ascii="Arial" w:eastAsia="Arial" w:hAnsi="Arial" w:cs="Arial"/>
          <w:sz w:val="24"/>
          <w:szCs w:val="24"/>
        </w:rPr>
        <w:t>. 2ª ed. Rio de Janeiro: Zahar editores, 1987.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FIEGENBAU, Jones. SCHNEIDER, Patrícia. MACHADO, Neli. </w:t>
      </w:r>
      <w:r>
        <w:rPr>
          <w:rFonts w:ascii="Arial" w:eastAsia="Arial" w:hAnsi="Arial" w:cs="Arial"/>
          <w:b/>
          <w:sz w:val="24"/>
          <w:szCs w:val="24"/>
        </w:rPr>
        <w:t>Movimento Estudantil Universitário:</w:t>
      </w:r>
      <w:r>
        <w:rPr>
          <w:rFonts w:ascii="Arial" w:eastAsia="Arial" w:hAnsi="Arial" w:cs="Arial"/>
          <w:sz w:val="24"/>
          <w:szCs w:val="24"/>
        </w:rPr>
        <w:t xml:space="preserve"> História do Diretório Central de Estudantes da </w:t>
      </w:r>
      <w:proofErr w:type="spellStart"/>
      <w:r>
        <w:rPr>
          <w:rFonts w:ascii="Arial" w:eastAsia="Arial" w:hAnsi="Arial" w:cs="Arial"/>
          <w:sz w:val="24"/>
          <w:szCs w:val="24"/>
        </w:rPr>
        <w:t>Univates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Lajeado-</w:t>
      </w:r>
      <w:proofErr w:type="gramStart"/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Ed da </w:t>
      </w:r>
      <w:proofErr w:type="spellStart"/>
      <w:r>
        <w:rPr>
          <w:rFonts w:ascii="Arial" w:eastAsia="Arial" w:hAnsi="Arial" w:cs="Arial"/>
          <w:sz w:val="24"/>
          <w:szCs w:val="24"/>
        </w:rPr>
        <w:t>Univates</w:t>
      </w:r>
      <w:proofErr w:type="spellEnd"/>
      <w:r>
        <w:rPr>
          <w:rFonts w:ascii="Arial" w:eastAsia="Arial" w:hAnsi="Arial" w:cs="Arial"/>
          <w:sz w:val="24"/>
          <w:szCs w:val="24"/>
        </w:rPr>
        <w:t>, 2012.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MEIRELES, H.C.; OLIVEIRA, D.H. </w:t>
      </w:r>
      <w:r>
        <w:rPr>
          <w:rFonts w:ascii="Arial" w:eastAsia="Arial" w:hAnsi="Arial" w:cs="Arial"/>
          <w:b/>
          <w:sz w:val="24"/>
          <w:szCs w:val="24"/>
        </w:rPr>
        <w:t xml:space="preserve">Proposta de Emenda à Constituição (PEC) 241-2016. </w:t>
      </w:r>
      <w:r>
        <w:rPr>
          <w:rFonts w:ascii="Arial" w:eastAsia="Arial" w:hAnsi="Arial" w:cs="Arial"/>
          <w:sz w:val="24"/>
          <w:szCs w:val="24"/>
        </w:rPr>
        <w:t>Anexo, texto de lei EMI nº 00083/2016 MF MPDG. Parágrafos 4 e 8. Disponível em &lt;http://www.camara.gov.br/proposicoesWeb/prop_mostrarintegra?</w:t>
      </w:r>
      <w:proofErr w:type="gramStart"/>
      <w:r>
        <w:rPr>
          <w:rFonts w:ascii="Arial" w:eastAsia="Arial" w:hAnsi="Arial" w:cs="Arial"/>
          <w:sz w:val="24"/>
          <w:szCs w:val="24"/>
        </w:rPr>
        <w:t>codteor</w:t>
      </w:r>
      <w:proofErr w:type="gramEnd"/>
      <w:r>
        <w:rPr>
          <w:rFonts w:ascii="Arial" w:eastAsia="Arial" w:hAnsi="Arial" w:cs="Arial"/>
          <w:sz w:val="24"/>
          <w:szCs w:val="24"/>
        </w:rPr>
        <w:t>=1468431&amp;filename=PEC241/2016&gt; Acesso em 10.out.2016.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PEREIRA, A. C. A. </w:t>
      </w:r>
      <w:r>
        <w:rPr>
          <w:rFonts w:ascii="Arial" w:eastAsia="Arial" w:hAnsi="Arial" w:cs="Arial"/>
          <w:b/>
          <w:sz w:val="24"/>
          <w:szCs w:val="24"/>
        </w:rPr>
        <w:t>O Adolescente em desenvolvimento</w:t>
      </w:r>
      <w:r>
        <w:rPr>
          <w:rFonts w:ascii="Arial" w:eastAsia="Arial" w:hAnsi="Arial" w:cs="Arial"/>
          <w:sz w:val="24"/>
          <w:szCs w:val="24"/>
        </w:rPr>
        <w:t xml:space="preserve">. São Paulo: </w:t>
      </w:r>
      <w:proofErr w:type="spellStart"/>
      <w:r>
        <w:rPr>
          <w:rFonts w:ascii="Arial" w:eastAsia="Arial" w:hAnsi="Arial" w:cs="Arial"/>
          <w:sz w:val="24"/>
          <w:szCs w:val="24"/>
        </w:rPr>
        <w:t>Harbra</w:t>
      </w:r>
      <w:proofErr w:type="spellEnd"/>
      <w:r>
        <w:rPr>
          <w:rFonts w:ascii="Arial" w:eastAsia="Arial" w:hAnsi="Arial" w:cs="Arial"/>
          <w:sz w:val="24"/>
          <w:szCs w:val="24"/>
        </w:rPr>
        <w:t>, 2005.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UNIÃO BRASILEIRA DOS ESTUDANTES SECUNDARISTAS (UBES). </w:t>
      </w:r>
      <w:r>
        <w:rPr>
          <w:rFonts w:ascii="Arial" w:eastAsia="Arial" w:hAnsi="Arial" w:cs="Arial"/>
          <w:b/>
          <w:sz w:val="24"/>
          <w:szCs w:val="24"/>
        </w:rPr>
        <w:t>Ocupações.</w:t>
      </w:r>
      <w:r>
        <w:rPr>
          <w:rFonts w:ascii="Arial" w:eastAsia="Arial" w:hAnsi="Arial" w:cs="Arial"/>
          <w:sz w:val="24"/>
          <w:szCs w:val="24"/>
        </w:rPr>
        <w:t xml:space="preserve"> Disponível em: &lt;</w:t>
      </w:r>
      <w:proofErr w:type="gramStart"/>
      <w:r>
        <w:rPr>
          <w:rFonts w:ascii="Arial" w:eastAsia="Arial" w:hAnsi="Arial" w:cs="Arial"/>
          <w:sz w:val="24"/>
          <w:szCs w:val="24"/>
        </w:rPr>
        <w:t>https</w:t>
      </w:r>
      <w:proofErr w:type="gramEnd"/>
      <w:r>
        <w:rPr>
          <w:rFonts w:ascii="Arial" w:eastAsia="Arial" w:hAnsi="Arial" w:cs="Arial"/>
          <w:sz w:val="24"/>
          <w:szCs w:val="24"/>
        </w:rPr>
        <w:t>://ubes.org.br/tag/ocupacoes/&gt; Acesso em: 20.nov.2016.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UNIÃO NACIONAL DOS ESTUDANTES (UNE): </w:t>
      </w:r>
      <w:r>
        <w:rPr>
          <w:rFonts w:ascii="Arial" w:eastAsia="Arial" w:hAnsi="Arial" w:cs="Arial"/>
          <w:b/>
          <w:sz w:val="24"/>
          <w:szCs w:val="24"/>
        </w:rPr>
        <w:t>História da Une.</w:t>
      </w:r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Disponivel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Em: &lt;</w:t>
      </w:r>
      <w:hyperlink r:id="rId8">
        <w:r>
          <w:rPr>
            <w:rFonts w:ascii="Arial" w:eastAsia="Arial" w:hAnsi="Arial" w:cs="Arial"/>
            <w:sz w:val="24"/>
            <w:szCs w:val="24"/>
          </w:rPr>
          <w:t>http://www.une.org.br/2011/09/historia-da-une/</w:t>
        </w:r>
      </w:hyperlink>
      <w:r>
        <w:rPr>
          <w:rFonts w:ascii="Arial" w:eastAsia="Arial" w:hAnsi="Arial" w:cs="Arial"/>
          <w:sz w:val="24"/>
          <w:szCs w:val="24"/>
        </w:rPr>
        <w:t xml:space="preserve">&gt; Acesso em: </w:t>
      </w:r>
      <w:proofErr w:type="gramStart"/>
      <w:r>
        <w:rPr>
          <w:rFonts w:ascii="Arial" w:eastAsia="Arial" w:hAnsi="Arial" w:cs="Arial"/>
          <w:sz w:val="24"/>
          <w:szCs w:val="24"/>
        </w:rPr>
        <w:t>14 .</w:t>
      </w:r>
      <w:proofErr w:type="gramEnd"/>
      <w:r>
        <w:rPr>
          <w:rFonts w:ascii="Arial" w:eastAsia="Arial" w:hAnsi="Arial" w:cs="Arial"/>
          <w:sz w:val="24"/>
          <w:szCs w:val="24"/>
        </w:rPr>
        <w:t>nov.2016.</w:t>
      </w:r>
    </w:p>
    <w:p w:rsidR="00D60DB1" w:rsidRDefault="00D60DB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60DB1" w:rsidRDefault="00DE3D5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ZIBAS, Dagmar. “</w:t>
      </w:r>
      <w:r>
        <w:rPr>
          <w:rFonts w:ascii="Arial" w:eastAsia="Arial" w:hAnsi="Arial" w:cs="Arial"/>
          <w:b/>
          <w:sz w:val="24"/>
          <w:szCs w:val="24"/>
        </w:rPr>
        <w:t>A Revolta dos Pinguins” e o novo pacto educacional Chileno.</w:t>
      </w:r>
      <w:r>
        <w:rPr>
          <w:rFonts w:ascii="Arial" w:eastAsia="Arial" w:hAnsi="Arial" w:cs="Arial"/>
          <w:sz w:val="24"/>
          <w:szCs w:val="24"/>
        </w:rPr>
        <w:t xml:space="preserve"> Fundação Chagas, v. 3, n.38 maio/</w:t>
      </w:r>
      <w:proofErr w:type="spellStart"/>
      <w:r>
        <w:rPr>
          <w:rFonts w:ascii="Arial" w:eastAsia="Arial" w:hAnsi="Arial" w:cs="Arial"/>
          <w:sz w:val="24"/>
          <w:szCs w:val="24"/>
        </w:rPr>
        <w:t>ago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2008. </w:t>
      </w:r>
    </w:p>
    <w:sectPr w:rsidR="00D60DB1">
      <w:pgSz w:w="12240" w:h="15840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86" w:rsidRDefault="00F86F86">
      <w:pPr>
        <w:spacing w:after="0" w:line="240" w:lineRule="auto"/>
      </w:pPr>
      <w:r>
        <w:separator/>
      </w:r>
    </w:p>
  </w:endnote>
  <w:endnote w:type="continuationSeparator" w:id="0">
    <w:p w:rsidR="00F86F86" w:rsidRDefault="00F8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86" w:rsidRDefault="00F86F86">
      <w:pPr>
        <w:spacing w:after="0" w:line="240" w:lineRule="auto"/>
      </w:pPr>
      <w:r>
        <w:separator/>
      </w:r>
    </w:p>
  </w:footnote>
  <w:footnote w:type="continuationSeparator" w:id="0">
    <w:p w:rsidR="00F86F86" w:rsidRDefault="00F86F86">
      <w:pPr>
        <w:spacing w:after="0" w:line="240" w:lineRule="auto"/>
      </w:pPr>
      <w:r>
        <w:continuationSeparator/>
      </w:r>
    </w:p>
  </w:footnote>
  <w:footnote w:id="1">
    <w:p w:rsidR="00D60DB1" w:rsidRDefault="00DE3D5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Artigo acadêmico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apresentado à disciplina de Projeto Solidariedade II, como requisito parcial para obtenção de nota semestral, no curso de Psicologia </w:t>
      </w:r>
      <w:proofErr w:type="gramStart"/>
      <w:r>
        <w:rPr>
          <w:rFonts w:ascii="Arial" w:eastAsia="Arial" w:hAnsi="Arial" w:cs="Arial"/>
          <w:sz w:val="20"/>
          <w:szCs w:val="20"/>
        </w:rPr>
        <w:t>da Faculdades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Pequeno Príncipe (FPP).</w:t>
      </w:r>
    </w:p>
  </w:footnote>
  <w:footnote w:id="2">
    <w:p w:rsidR="00D60DB1" w:rsidRDefault="00DE3D5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Acadêmica do Curso de Graduação em Psicologia da FPP; annacnlima@gmail.com.</w:t>
      </w:r>
    </w:p>
  </w:footnote>
  <w:footnote w:id="3">
    <w:p w:rsidR="00D60DB1" w:rsidRDefault="00DE3D5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Acadêmica do Curso de Graduação em Psicologia da FPP; grochacorrea@hotmail.com.</w:t>
      </w:r>
    </w:p>
  </w:footnote>
  <w:footnote w:id="4">
    <w:p w:rsidR="00D60DB1" w:rsidRDefault="00DE3D5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Acadêmica do Curso de Graduação em Psicologia da FPP; georggiac@gmail.com.</w:t>
      </w:r>
    </w:p>
  </w:footnote>
  <w:footnote w:id="5">
    <w:p w:rsidR="00D60DB1" w:rsidRDefault="00DE3D5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Acadêmica do Curso de Graduação em Psicologia da FPP; jessilva25@yahoo.com.br.</w:t>
      </w:r>
    </w:p>
  </w:footnote>
  <w:footnote w:id="6">
    <w:p w:rsidR="00D60DB1" w:rsidRDefault="00DE3D5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Docente no Curso de Graduação em Psicologia da FPP; therezapsi@gmail.com.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0DB1"/>
    <w:rsid w:val="00040B37"/>
    <w:rsid w:val="003402D5"/>
    <w:rsid w:val="00D60DB1"/>
    <w:rsid w:val="00DE3D5A"/>
    <w:rsid w:val="00F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360" w:lineRule="auto"/>
      <w:jc w:val="both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360" w:lineRule="auto"/>
      <w:jc w:val="both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.org.br/2011/09/historia-da-u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fecon.org.br/index.php?option=com_content&amp;view=article&amp;id=3382%3Acofecon-diz-nao-a-pec-241&amp;catid=206%3Anotas-oficiais&amp;Itemid=8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Lincoln do Nascimento</dc:creator>
  <cp:lastModifiedBy>Faculdades Pequeno Príncipe</cp:lastModifiedBy>
  <cp:revision>2</cp:revision>
  <dcterms:created xsi:type="dcterms:W3CDTF">2017-12-12T17:48:00Z</dcterms:created>
  <dcterms:modified xsi:type="dcterms:W3CDTF">2017-12-12T17:48:00Z</dcterms:modified>
</cp:coreProperties>
</file>