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30" w:rsidRDefault="00662557" w:rsidP="00480330">
      <w:pPr>
        <w:spacing w:after="0"/>
        <w:jc w:val="center"/>
        <w:rPr>
          <w:rFonts w:ascii="Arial" w:hAnsi="Arial" w:cs="Arial"/>
          <w:b/>
          <w:sz w:val="24"/>
        </w:rPr>
      </w:pPr>
      <w:r w:rsidRPr="002B22A3">
        <w:rPr>
          <w:rFonts w:ascii="Arial" w:hAnsi="Arial" w:cs="Arial"/>
          <w:b/>
          <w:sz w:val="24"/>
        </w:rPr>
        <w:t xml:space="preserve">VARFARINA </w:t>
      </w:r>
      <w:r w:rsidRPr="00E25E5E">
        <w:rPr>
          <w:rFonts w:ascii="Arial" w:hAnsi="Arial" w:cs="Arial"/>
          <w:b/>
          <w:i/>
          <w:sz w:val="24"/>
        </w:rPr>
        <w:t>VERSUS</w:t>
      </w:r>
      <w:r w:rsidRPr="002B22A3">
        <w:rPr>
          <w:rFonts w:ascii="Arial" w:hAnsi="Arial" w:cs="Arial"/>
          <w:b/>
          <w:sz w:val="24"/>
        </w:rPr>
        <w:t xml:space="preserve"> OS NOVOS ANTICOAGULANTES ORAIS</w:t>
      </w:r>
      <w:r>
        <w:rPr>
          <w:rFonts w:ascii="Arial" w:hAnsi="Arial" w:cs="Arial"/>
          <w:b/>
          <w:sz w:val="24"/>
        </w:rPr>
        <w:t xml:space="preserve"> NA PREVENÇÃ</w:t>
      </w:r>
      <w:r w:rsidRPr="002B22A3">
        <w:rPr>
          <w:rFonts w:ascii="Arial" w:hAnsi="Arial" w:cs="Arial"/>
          <w:b/>
          <w:sz w:val="24"/>
        </w:rPr>
        <w:t xml:space="preserve">O </w:t>
      </w:r>
    </w:p>
    <w:p w:rsidR="00480330" w:rsidRDefault="00662557" w:rsidP="00480330">
      <w:pPr>
        <w:spacing w:after="0"/>
        <w:jc w:val="center"/>
        <w:rPr>
          <w:rFonts w:ascii="Arial" w:hAnsi="Arial" w:cs="Arial"/>
          <w:b/>
          <w:sz w:val="24"/>
        </w:rPr>
      </w:pPr>
      <w:r w:rsidRPr="002B22A3">
        <w:rPr>
          <w:rFonts w:ascii="Arial" w:hAnsi="Arial" w:cs="Arial"/>
          <w:b/>
          <w:sz w:val="24"/>
        </w:rPr>
        <w:t>E TRATAM</w:t>
      </w:r>
      <w:r>
        <w:rPr>
          <w:rFonts w:ascii="Arial" w:hAnsi="Arial" w:cs="Arial"/>
          <w:b/>
          <w:sz w:val="24"/>
        </w:rPr>
        <w:t xml:space="preserve">ENTO DE TROMBOEMBOLISMO VENOSO: </w:t>
      </w:r>
    </w:p>
    <w:p w:rsidR="00662557" w:rsidRPr="00480330" w:rsidRDefault="00662557" w:rsidP="0048033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UMA</w:t>
      </w:r>
      <w:r w:rsidRPr="002B22A3">
        <w:rPr>
          <w:rFonts w:ascii="Arial" w:hAnsi="Arial" w:cs="Arial"/>
          <w:b/>
          <w:sz w:val="24"/>
        </w:rPr>
        <w:t xml:space="preserve"> REVISÃO DE LITERATURA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24"/>
        </w:rPr>
        <w:t>(vitorgouveiadealmeida@hotmail.com)</w:t>
      </w:r>
    </w:p>
    <w:p w:rsidR="00662557" w:rsidRPr="008C0498" w:rsidRDefault="00662557" w:rsidP="009141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br/>
      </w:r>
      <w:r w:rsidRPr="008C0498">
        <w:rPr>
          <w:rFonts w:ascii="Arial" w:hAnsi="Arial" w:cs="Arial"/>
          <w:sz w:val="24"/>
          <w:szCs w:val="24"/>
        </w:rPr>
        <w:t>Vitor Gouveia de Almeida (Faculdades Pequeno Príncipe – Acadêmico de Medicina</w:t>
      </w:r>
      <w:proofErr w:type="gramStart"/>
      <w:r w:rsidRPr="008C0498">
        <w:rPr>
          <w:rFonts w:ascii="Arial" w:hAnsi="Arial" w:cs="Arial"/>
          <w:sz w:val="24"/>
          <w:szCs w:val="24"/>
        </w:rPr>
        <w:t>)</w:t>
      </w:r>
      <w:proofErr w:type="gramEnd"/>
      <w:r w:rsidRPr="008C0498">
        <w:rPr>
          <w:rFonts w:ascii="Arial" w:hAnsi="Arial" w:cs="Arial"/>
          <w:sz w:val="24"/>
          <w:szCs w:val="24"/>
        </w:rPr>
        <w:br/>
      </w:r>
      <w:bookmarkStart w:id="0" w:name="_GoBack"/>
      <w:r w:rsidR="0091413A" w:rsidRPr="002B22A3">
        <w:rPr>
          <w:rFonts w:ascii="Arial" w:hAnsi="Arial" w:cs="Arial"/>
          <w:sz w:val="24"/>
        </w:rPr>
        <w:t xml:space="preserve">Alexandra Ingrid dos Santos </w:t>
      </w:r>
      <w:proofErr w:type="spellStart"/>
      <w:r w:rsidR="0091413A" w:rsidRPr="002B22A3">
        <w:rPr>
          <w:rFonts w:ascii="Arial" w:hAnsi="Arial" w:cs="Arial"/>
          <w:sz w:val="24"/>
        </w:rPr>
        <w:t>Czepula</w:t>
      </w:r>
      <w:bookmarkEnd w:id="0"/>
      <w:proofErr w:type="spellEnd"/>
      <w:r w:rsidR="0091413A" w:rsidRPr="002B22A3">
        <w:rPr>
          <w:rFonts w:ascii="Arial" w:hAnsi="Arial" w:cs="Arial"/>
          <w:sz w:val="24"/>
        </w:rPr>
        <w:t xml:space="preserve"> </w:t>
      </w:r>
      <w:r w:rsidRPr="008C0498">
        <w:rPr>
          <w:rFonts w:ascii="Arial" w:hAnsi="Arial" w:cs="Arial"/>
          <w:sz w:val="24"/>
          <w:szCs w:val="24"/>
        </w:rPr>
        <w:t>(Faculdades Pequeno Príncipe – Docente do Curso de Medicina)</w:t>
      </w:r>
    </w:p>
    <w:p w:rsidR="00662557" w:rsidRDefault="00154570" w:rsidP="009141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498">
        <w:rPr>
          <w:rFonts w:ascii="Arial" w:hAnsi="Arial" w:cs="Arial"/>
          <w:b/>
          <w:sz w:val="24"/>
          <w:szCs w:val="24"/>
        </w:rPr>
        <w:t xml:space="preserve">Palavras-chave: </w:t>
      </w:r>
      <w:r w:rsidRPr="008C0498">
        <w:rPr>
          <w:rFonts w:ascii="Arial" w:hAnsi="Arial" w:cs="Arial"/>
          <w:sz w:val="24"/>
          <w:szCs w:val="24"/>
        </w:rPr>
        <w:t xml:space="preserve">agentes anticoagulantes; </w:t>
      </w:r>
      <w:proofErr w:type="spellStart"/>
      <w:r w:rsidRPr="008C0498">
        <w:rPr>
          <w:rFonts w:ascii="Arial" w:hAnsi="Arial" w:cs="Arial"/>
          <w:sz w:val="24"/>
          <w:szCs w:val="24"/>
        </w:rPr>
        <w:t>varfarina</w:t>
      </w:r>
      <w:proofErr w:type="spellEnd"/>
      <w:r w:rsidRPr="008C0498">
        <w:rPr>
          <w:rFonts w:ascii="Arial" w:hAnsi="Arial" w:cs="Arial"/>
          <w:sz w:val="24"/>
          <w:szCs w:val="24"/>
        </w:rPr>
        <w:t>; tromboembolismo venoso.</w:t>
      </w:r>
      <w:r w:rsidRPr="008C0498">
        <w:rPr>
          <w:rFonts w:ascii="Arial" w:hAnsi="Arial" w:cs="Arial"/>
          <w:b/>
          <w:sz w:val="24"/>
          <w:szCs w:val="24"/>
        </w:rPr>
        <w:br/>
      </w:r>
      <w:r w:rsidR="00662557" w:rsidRPr="008C0498">
        <w:rPr>
          <w:rFonts w:ascii="Arial" w:hAnsi="Arial" w:cs="Arial"/>
          <w:b/>
          <w:sz w:val="24"/>
          <w:szCs w:val="24"/>
        </w:rPr>
        <w:t>Introdução ao tema:</w:t>
      </w:r>
      <w:r w:rsidR="00662557" w:rsidRPr="008C0498">
        <w:rPr>
          <w:rFonts w:ascii="Arial" w:hAnsi="Arial" w:cs="Arial"/>
          <w:sz w:val="24"/>
          <w:szCs w:val="24"/>
        </w:rPr>
        <w:t xml:space="preserve"> Durante mais de 50 anos a varfarina tem sido o fármaco mais utilizado no tratamento de tromboembolismo venoso (TEV) - terceira maior causa de morte por eventos cardiovasculares -, causado principalmente por fibrilação atrial. As características intrínsecas ao fármaco o tornam de difícil administração. No entanto, nas últimas décadas foram desenvolvidos estudos sobre os novos anticoagulantes orais</w:t>
      </w:r>
      <w:r w:rsidR="00582C89" w:rsidRPr="008C0498">
        <w:rPr>
          <w:rFonts w:ascii="Arial" w:hAnsi="Arial" w:cs="Arial"/>
          <w:sz w:val="24"/>
          <w:szCs w:val="24"/>
        </w:rPr>
        <w:t xml:space="preserve"> </w:t>
      </w:r>
      <w:r w:rsidR="00662557" w:rsidRPr="008C0498">
        <w:rPr>
          <w:rFonts w:ascii="Arial" w:hAnsi="Arial" w:cs="Arial"/>
          <w:sz w:val="24"/>
          <w:szCs w:val="24"/>
        </w:rPr>
        <w:t>(</w:t>
      </w:r>
      <w:proofErr w:type="spellStart"/>
      <w:r w:rsidR="00662557" w:rsidRPr="008C0498">
        <w:rPr>
          <w:rFonts w:ascii="Arial" w:hAnsi="Arial" w:cs="Arial"/>
          <w:sz w:val="24"/>
          <w:szCs w:val="24"/>
        </w:rPr>
        <w:t>NOACs</w:t>
      </w:r>
      <w:proofErr w:type="spellEnd"/>
      <w:r w:rsidR="00662557" w:rsidRPr="008C0498">
        <w:rPr>
          <w:rFonts w:ascii="Arial" w:hAnsi="Arial" w:cs="Arial"/>
          <w:sz w:val="24"/>
          <w:szCs w:val="24"/>
        </w:rPr>
        <w:t>)</w:t>
      </w:r>
      <w:r w:rsidR="00FC0F11" w:rsidRPr="008C0498">
        <w:rPr>
          <w:rFonts w:ascii="Arial" w:hAnsi="Arial" w:cs="Arial"/>
          <w:sz w:val="24"/>
          <w:szCs w:val="24"/>
        </w:rPr>
        <w:t>. D</w:t>
      </w:r>
      <w:r w:rsidR="00724479" w:rsidRPr="008C0498">
        <w:rPr>
          <w:rFonts w:ascii="Arial" w:hAnsi="Arial" w:cs="Arial"/>
          <w:sz w:val="24"/>
          <w:szCs w:val="24"/>
        </w:rPr>
        <w:t>este modo</w:t>
      </w:r>
      <w:r w:rsidR="00662557" w:rsidRPr="008C0498">
        <w:rPr>
          <w:rFonts w:ascii="Arial" w:hAnsi="Arial" w:cs="Arial"/>
          <w:sz w:val="24"/>
          <w:szCs w:val="24"/>
        </w:rPr>
        <w:t>, torna-se indispensável à formação médica o conhecimento desse novo arsenal</w:t>
      </w:r>
      <w:r w:rsidR="00F74140" w:rsidRPr="008C0498">
        <w:rPr>
          <w:rFonts w:ascii="Arial" w:hAnsi="Arial" w:cs="Arial"/>
          <w:sz w:val="24"/>
          <w:szCs w:val="24"/>
        </w:rPr>
        <w:t xml:space="preserve"> farmacoterapêutico</w:t>
      </w:r>
      <w:r w:rsidR="00662557" w:rsidRPr="008C0498">
        <w:rPr>
          <w:rFonts w:ascii="Arial" w:hAnsi="Arial" w:cs="Arial"/>
          <w:sz w:val="24"/>
          <w:szCs w:val="24"/>
        </w:rPr>
        <w:t xml:space="preserve">, </w:t>
      </w:r>
      <w:r w:rsidR="00F74140" w:rsidRPr="008C0498">
        <w:rPr>
          <w:rFonts w:ascii="Arial" w:hAnsi="Arial" w:cs="Arial"/>
          <w:sz w:val="24"/>
          <w:szCs w:val="24"/>
        </w:rPr>
        <w:t>os correlacionando</w:t>
      </w:r>
      <w:r w:rsidR="00662557" w:rsidRPr="008C0498">
        <w:rPr>
          <w:rFonts w:ascii="Arial" w:hAnsi="Arial" w:cs="Arial"/>
          <w:sz w:val="24"/>
          <w:szCs w:val="24"/>
        </w:rPr>
        <w:t xml:space="preserve"> com a varfarina em suas vantagens e desvantagens. </w:t>
      </w:r>
      <w:r w:rsidR="00662557" w:rsidRPr="008C0498">
        <w:rPr>
          <w:rFonts w:ascii="Arial" w:hAnsi="Arial" w:cs="Arial"/>
          <w:b/>
          <w:sz w:val="24"/>
          <w:szCs w:val="24"/>
        </w:rPr>
        <w:t xml:space="preserve">Percurso teórico realizado: </w:t>
      </w:r>
      <w:r w:rsidR="00662557" w:rsidRPr="008C0498">
        <w:rPr>
          <w:rFonts w:ascii="Arial" w:hAnsi="Arial" w:cs="Arial"/>
          <w:sz w:val="24"/>
          <w:szCs w:val="24"/>
        </w:rPr>
        <w:t xml:space="preserve">A varfarina é um </w:t>
      </w:r>
      <w:r w:rsidR="005B1BB4" w:rsidRPr="008C0498">
        <w:rPr>
          <w:rFonts w:ascii="Arial" w:hAnsi="Arial" w:cs="Arial"/>
          <w:sz w:val="24"/>
          <w:szCs w:val="24"/>
        </w:rPr>
        <w:t xml:space="preserve">antagonista da vitamina K da classe dos </w:t>
      </w:r>
      <w:proofErr w:type="spellStart"/>
      <w:r w:rsidR="00662557" w:rsidRPr="008C0498">
        <w:rPr>
          <w:rFonts w:ascii="Arial" w:hAnsi="Arial" w:cs="Arial"/>
          <w:sz w:val="24"/>
          <w:szCs w:val="24"/>
        </w:rPr>
        <w:t>cumarínico</w:t>
      </w:r>
      <w:r w:rsidR="005B1BB4" w:rsidRPr="008C0498">
        <w:rPr>
          <w:rFonts w:ascii="Arial" w:hAnsi="Arial" w:cs="Arial"/>
          <w:sz w:val="24"/>
          <w:szCs w:val="24"/>
        </w:rPr>
        <w:t>s</w:t>
      </w:r>
      <w:proofErr w:type="spellEnd"/>
      <w:r w:rsidR="00662557" w:rsidRPr="008C0498">
        <w:rPr>
          <w:rFonts w:ascii="Arial" w:hAnsi="Arial" w:cs="Arial"/>
          <w:sz w:val="24"/>
          <w:szCs w:val="24"/>
        </w:rPr>
        <w:t xml:space="preserve"> que inibe a formação de alguns fatores (II, VII, IX, X) e cofatores (proteínas C e S) d</w:t>
      </w:r>
      <w:r w:rsidR="00E1707B" w:rsidRPr="008C0498">
        <w:rPr>
          <w:rFonts w:ascii="Arial" w:hAnsi="Arial" w:cs="Arial"/>
          <w:sz w:val="24"/>
          <w:szCs w:val="24"/>
        </w:rPr>
        <w:t>a cascata da</w:t>
      </w:r>
      <w:r w:rsidR="00662557" w:rsidRPr="008C0498">
        <w:rPr>
          <w:rFonts w:ascii="Arial" w:hAnsi="Arial" w:cs="Arial"/>
          <w:sz w:val="24"/>
          <w:szCs w:val="24"/>
        </w:rPr>
        <w:t xml:space="preserve"> coagulação. É caracterizada</w:t>
      </w:r>
      <w:r w:rsidR="00B75AFB" w:rsidRPr="008C0498">
        <w:rPr>
          <w:rFonts w:ascii="Arial" w:hAnsi="Arial" w:cs="Arial"/>
          <w:sz w:val="24"/>
          <w:szCs w:val="24"/>
        </w:rPr>
        <w:t xml:space="preserve"> em sua farmacociné</w:t>
      </w:r>
      <w:r w:rsidR="00662557" w:rsidRPr="008C0498">
        <w:rPr>
          <w:rFonts w:ascii="Arial" w:hAnsi="Arial" w:cs="Arial"/>
          <w:sz w:val="24"/>
          <w:szCs w:val="24"/>
        </w:rPr>
        <w:t>tica por: início de ação lento,</w:t>
      </w:r>
      <w:r w:rsidR="00B75AFB" w:rsidRPr="008C0498">
        <w:rPr>
          <w:rFonts w:ascii="Arial" w:hAnsi="Arial" w:cs="Arial"/>
          <w:sz w:val="24"/>
          <w:szCs w:val="24"/>
        </w:rPr>
        <w:t xml:space="preserve"> meia-vida </w:t>
      </w:r>
      <w:r w:rsidR="00662557" w:rsidRPr="008C0498">
        <w:rPr>
          <w:rFonts w:ascii="Arial" w:hAnsi="Arial" w:cs="Arial"/>
          <w:sz w:val="24"/>
          <w:szCs w:val="24"/>
        </w:rPr>
        <w:t>longa, janela terapêutica estreita, alta biodisponibilidade, interações com alimentos e várias interações medicamentosas. A administração é controlada pelo Tempo de Protrombina (TP) e pela Razão Normalizada Internacional (INR)</w:t>
      </w:r>
      <w:r w:rsidR="00B75AFB" w:rsidRPr="008C0498">
        <w:rPr>
          <w:rFonts w:ascii="Arial" w:hAnsi="Arial" w:cs="Arial"/>
          <w:sz w:val="24"/>
          <w:szCs w:val="24"/>
        </w:rPr>
        <w:t xml:space="preserve"> </w:t>
      </w:r>
      <w:r w:rsidR="00E25E5E" w:rsidRPr="008C0498">
        <w:rPr>
          <w:rFonts w:ascii="Arial" w:hAnsi="Arial" w:cs="Arial"/>
          <w:sz w:val="24"/>
          <w:szCs w:val="24"/>
        </w:rPr>
        <w:t>fato que acarreta em</w:t>
      </w:r>
      <w:r w:rsidR="00B75AFB" w:rsidRPr="008C0498">
        <w:rPr>
          <w:rFonts w:ascii="Arial" w:hAnsi="Arial" w:cs="Arial"/>
          <w:sz w:val="24"/>
          <w:szCs w:val="24"/>
        </w:rPr>
        <w:t xml:space="preserve"> </w:t>
      </w:r>
      <w:r w:rsidR="00662557" w:rsidRPr="008C0498">
        <w:rPr>
          <w:rFonts w:ascii="Arial" w:hAnsi="Arial" w:cs="Arial"/>
          <w:sz w:val="24"/>
          <w:szCs w:val="24"/>
        </w:rPr>
        <w:t>frequentes ajustes de dose</w:t>
      </w:r>
      <w:r w:rsidR="00E1707B" w:rsidRPr="008C0498">
        <w:rPr>
          <w:rFonts w:ascii="Arial" w:hAnsi="Arial" w:cs="Arial"/>
          <w:sz w:val="24"/>
          <w:szCs w:val="24"/>
        </w:rPr>
        <w:t xml:space="preserve"> para o paciente</w:t>
      </w:r>
      <w:r w:rsidR="00662557" w:rsidRPr="008C0498">
        <w:rPr>
          <w:rFonts w:ascii="Arial" w:hAnsi="Arial" w:cs="Arial"/>
          <w:sz w:val="24"/>
          <w:szCs w:val="24"/>
        </w:rPr>
        <w:t xml:space="preserve">. A hemorragia é o principal efeito adverso e seu antídoto é a vitamina K. Os </w:t>
      </w:r>
      <w:r w:rsidR="00825349" w:rsidRPr="008C0498">
        <w:rPr>
          <w:rFonts w:ascii="Arial" w:hAnsi="Arial" w:cs="Arial"/>
          <w:sz w:val="24"/>
          <w:szCs w:val="24"/>
        </w:rPr>
        <w:t xml:space="preserve">últimos estudos mostram muitos benefícios na utilização dos </w:t>
      </w:r>
      <w:proofErr w:type="spellStart"/>
      <w:r w:rsidR="00662557" w:rsidRPr="008C0498">
        <w:rPr>
          <w:rFonts w:ascii="Arial" w:hAnsi="Arial" w:cs="Arial"/>
          <w:sz w:val="24"/>
          <w:szCs w:val="24"/>
        </w:rPr>
        <w:t>NOACs</w:t>
      </w:r>
      <w:proofErr w:type="spellEnd"/>
      <w:r w:rsidR="00662557" w:rsidRPr="008C0498">
        <w:rPr>
          <w:rFonts w:ascii="Arial" w:hAnsi="Arial" w:cs="Arial"/>
          <w:sz w:val="24"/>
          <w:szCs w:val="24"/>
        </w:rPr>
        <w:t xml:space="preserve"> </w:t>
      </w:r>
      <w:r w:rsidR="00825349" w:rsidRPr="008C0498">
        <w:rPr>
          <w:rFonts w:ascii="Arial" w:hAnsi="Arial" w:cs="Arial"/>
          <w:sz w:val="24"/>
          <w:szCs w:val="24"/>
        </w:rPr>
        <w:t xml:space="preserve">em relação aos </w:t>
      </w:r>
      <w:r w:rsidR="00662557" w:rsidRPr="008C0498">
        <w:rPr>
          <w:rFonts w:ascii="Arial" w:hAnsi="Arial" w:cs="Arial"/>
          <w:sz w:val="24"/>
          <w:szCs w:val="24"/>
        </w:rPr>
        <w:t>antag</w:t>
      </w:r>
      <w:r w:rsidR="00825349" w:rsidRPr="008C0498">
        <w:rPr>
          <w:rFonts w:ascii="Arial" w:hAnsi="Arial" w:cs="Arial"/>
          <w:sz w:val="24"/>
          <w:szCs w:val="24"/>
        </w:rPr>
        <w:t>onistas da vitamina K, diminuindo, assim, as</w:t>
      </w:r>
      <w:r w:rsidR="00662557" w:rsidRPr="008C0498">
        <w:rPr>
          <w:rFonts w:ascii="Arial" w:hAnsi="Arial" w:cs="Arial"/>
          <w:sz w:val="24"/>
          <w:szCs w:val="24"/>
        </w:rPr>
        <w:t xml:space="preserve"> </w:t>
      </w:r>
      <w:r w:rsidR="00825349" w:rsidRPr="008C0498">
        <w:rPr>
          <w:rFonts w:ascii="Arial" w:hAnsi="Arial" w:cs="Arial"/>
          <w:sz w:val="24"/>
          <w:szCs w:val="24"/>
        </w:rPr>
        <w:t xml:space="preserve">limitações para a </w:t>
      </w:r>
      <w:r w:rsidR="00C75944" w:rsidRPr="008C0498">
        <w:rPr>
          <w:rFonts w:ascii="Arial" w:hAnsi="Arial" w:cs="Arial"/>
          <w:sz w:val="24"/>
          <w:szCs w:val="24"/>
        </w:rPr>
        <w:t>sua administração</w:t>
      </w:r>
      <w:r w:rsidR="00662557" w:rsidRPr="008C0498">
        <w:rPr>
          <w:rFonts w:ascii="Arial" w:hAnsi="Arial" w:cs="Arial"/>
          <w:sz w:val="24"/>
          <w:szCs w:val="24"/>
        </w:rPr>
        <w:t xml:space="preserve">, todavia alguns aspectos devem ser levados em consideração antes do uso indiscriminado. Os </w:t>
      </w:r>
      <w:proofErr w:type="spellStart"/>
      <w:r w:rsidR="00662557" w:rsidRPr="008C0498">
        <w:rPr>
          <w:rFonts w:ascii="Arial" w:hAnsi="Arial" w:cs="Arial"/>
          <w:sz w:val="24"/>
          <w:szCs w:val="24"/>
        </w:rPr>
        <w:t>NOACs</w:t>
      </w:r>
      <w:proofErr w:type="spellEnd"/>
      <w:r w:rsidR="00B75AFB" w:rsidRPr="008C0498">
        <w:rPr>
          <w:rFonts w:ascii="Arial" w:hAnsi="Arial" w:cs="Arial"/>
          <w:sz w:val="24"/>
          <w:szCs w:val="24"/>
        </w:rPr>
        <w:t xml:space="preserve"> possuem representantes que agem tanto inibindo diretamente a t</w:t>
      </w:r>
      <w:r w:rsidR="00E1707B" w:rsidRPr="008C0498">
        <w:rPr>
          <w:rFonts w:ascii="Arial" w:hAnsi="Arial" w:cs="Arial"/>
          <w:sz w:val="24"/>
          <w:szCs w:val="24"/>
        </w:rPr>
        <w:t>r</w:t>
      </w:r>
      <w:r w:rsidR="00B75AFB" w:rsidRPr="008C0498">
        <w:rPr>
          <w:rFonts w:ascii="Arial" w:hAnsi="Arial" w:cs="Arial"/>
          <w:sz w:val="24"/>
          <w:szCs w:val="24"/>
        </w:rPr>
        <w:t xml:space="preserve">ombina quanto o fator </w:t>
      </w:r>
      <w:proofErr w:type="spellStart"/>
      <w:r w:rsidR="00B75AFB" w:rsidRPr="008C0498">
        <w:rPr>
          <w:rFonts w:ascii="Arial" w:hAnsi="Arial" w:cs="Arial"/>
          <w:sz w:val="24"/>
          <w:szCs w:val="24"/>
        </w:rPr>
        <w:t>Xa</w:t>
      </w:r>
      <w:proofErr w:type="spellEnd"/>
      <w:r w:rsidR="00B75AFB" w:rsidRPr="008C0498">
        <w:rPr>
          <w:rFonts w:ascii="Arial" w:hAnsi="Arial" w:cs="Arial"/>
          <w:sz w:val="24"/>
          <w:szCs w:val="24"/>
        </w:rPr>
        <w:t xml:space="preserve"> na cascata de coagulação. Em geral</w:t>
      </w:r>
      <w:r w:rsidR="00662557" w:rsidRPr="008C0498">
        <w:rPr>
          <w:rFonts w:ascii="Arial" w:hAnsi="Arial" w:cs="Arial"/>
          <w:sz w:val="24"/>
          <w:szCs w:val="24"/>
        </w:rPr>
        <w:t xml:space="preserve"> </w:t>
      </w:r>
      <w:r w:rsidR="00B75AFB" w:rsidRPr="008C0498">
        <w:rPr>
          <w:rFonts w:ascii="Arial" w:hAnsi="Arial" w:cs="Arial"/>
          <w:sz w:val="24"/>
          <w:szCs w:val="24"/>
        </w:rPr>
        <w:t>eles têm</w:t>
      </w:r>
      <w:r w:rsidR="00662557" w:rsidRPr="008C0498">
        <w:rPr>
          <w:rFonts w:ascii="Arial" w:hAnsi="Arial" w:cs="Arial"/>
          <w:sz w:val="24"/>
          <w:szCs w:val="24"/>
        </w:rPr>
        <w:t xml:space="preserve"> ação rápida, </w:t>
      </w:r>
      <w:r w:rsidR="00327411" w:rsidRPr="008C0498">
        <w:rPr>
          <w:rFonts w:ascii="Arial" w:hAnsi="Arial" w:cs="Arial"/>
          <w:sz w:val="24"/>
          <w:szCs w:val="24"/>
        </w:rPr>
        <w:t>fazendo com que seu uso em emergências seja melhor que a varfarina</w:t>
      </w:r>
      <w:r w:rsidR="00662557" w:rsidRPr="008C0498">
        <w:rPr>
          <w:rFonts w:ascii="Arial" w:hAnsi="Arial" w:cs="Arial"/>
          <w:sz w:val="24"/>
          <w:szCs w:val="24"/>
        </w:rPr>
        <w:t xml:space="preserve">. </w:t>
      </w:r>
      <w:r w:rsidR="00430064" w:rsidRPr="008C0498">
        <w:rPr>
          <w:rFonts w:ascii="Arial" w:hAnsi="Arial" w:cs="Arial"/>
          <w:sz w:val="24"/>
          <w:szCs w:val="24"/>
        </w:rPr>
        <w:t xml:space="preserve">A dose diária do fármaco é </w:t>
      </w:r>
      <w:r w:rsidR="0046117B" w:rsidRPr="008C0498">
        <w:rPr>
          <w:rFonts w:ascii="Arial" w:hAnsi="Arial" w:cs="Arial"/>
          <w:sz w:val="24"/>
          <w:szCs w:val="24"/>
        </w:rPr>
        <w:t>fixa</w:t>
      </w:r>
      <w:r w:rsidR="00430064" w:rsidRPr="008C0498">
        <w:rPr>
          <w:rFonts w:ascii="Arial" w:hAnsi="Arial" w:cs="Arial"/>
          <w:sz w:val="24"/>
          <w:szCs w:val="24"/>
        </w:rPr>
        <w:t xml:space="preserve"> </w:t>
      </w:r>
      <w:r w:rsidR="0046117B" w:rsidRPr="008C0498">
        <w:rPr>
          <w:rFonts w:ascii="Arial" w:hAnsi="Arial" w:cs="Arial"/>
          <w:sz w:val="24"/>
          <w:szCs w:val="24"/>
        </w:rPr>
        <w:t xml:space="preserve">não necessitando de </w:t>
      </w:r>
      <w:r w:rsidR="00430064" w:rsidRPr="008C0498">
        <w:rPr>
          <w:rFonts w:ascii="Arial" w:hAnsi="Arial" w:cs="Arial"/>
          <w:sz w:val="24"/>
          <w:szCs w:val="24"/>
        </w:rPr>
        <w:t>ajustes como a varfarina</w:t>
      </w:r>
      <w:r w:rsidR="00582C89" w:rsidRPr="008C0498">
        <w:rPr>
          <w:rFonts w:ascii="Arial" w:hAnsi="Arial" w:cs="Arial"/>
          <w:sz w:val="24"/>
          <w:szCs w:val="24"/>
        </w:rPr>
        <w:t>, o fato de ter</w:t>
      </w:r>
      <w:r w:rsidR="00430064" w:rsidRPr="008C0498">
        <w:rPr>
          <w:rFonts w:ascii="Arial" w:hAnsi="Arial" w:cs="Arial"/>
          <w:sz w:val="24"/>
          <w:szCs w:val="24"/>
        </w:rPr>
        <w:t xml:space="preserve"> </w:t>
      </w:r>
      <w:r w:rsidR="00FE317A" w:rsidRPr="008C0498">
        <w:rPr>
          <w:rFonts w:ascii="Arial" w:hAnsi="Arial" w:cs="Arial"/>
          <w:sz w:val="24"/>
          <w:szCs w:val="24"/>
        </w:rPr>
        <w:t>s</w:t>
      </w:r>
      <w:r w:rsidR="00662557" w:rsidRPr="008C0498">
        <w:rPr>
          <w:rFonts w:ascii="Arial" w:hAnsi="Arial" w:cs="Arial"/>
          <w:sz w:val="24"/>
          <w:szCs w:val="24"/>
        </w:rPr>
        <w:t>ua meia-vida</w:t>
      </w:r>
      <w:r w:rsidR="00582C89" w:rsidRPr="008C0498">
        <w:rPr>
          <w:rFonts w:ascii="Arial" w:hAnsi="Arial" w:cs="Arial"/>
          <w:sz w:val="24"/>
          <w:szCs w:val="24"/>
        </w:rPr>
        <w:t xml:space="preserve"> curta</w:t>
      </w:r>
      <w:r w:rsidR="00FE317A" w:rsidRPr="008C0498">
        <w:rPr>
          <w:rFonts w:ascii="Arial" w:hAnsi="Arial" w:cs="Arial"/>
          <w:sz w:val="24"/>
          <w:szCs w:val="24"/>
        </w:rPr>
        <w:t>,</w:t>
      </w:r>
      <w:r w:rsidR="00662557" w:rsidRPr="008C0498">
        <w:rPr>
          <w:rFonts w:ascii="Arial" w:hAnsi="Arial" w:cs="Arial"/>
          <w:sz w:val="24"/>
          <w:szCs w:val="24"/>
        </w:rPr>
        <w:t xml:space="preserve"> o paciente </w:t>
      </w:r>
      <w:r w:rsidR="00FE317A" w:rsidRPr="008C0498">
        <w:rPr>
          <w:rFonts w:ascii="Arial" w:hAnsi="Arial" w:cs="Arial"/>
          <w:sz w:val="24"/>
          <w:szCs w:val="24"/>
        </w:rPr>
        <w:t xml:space="preserve">precisa </w:t>
      </w:r>
      <w:r w:rsidR="005A4437" w:rsidRPr="008C0498">
        <w:rPr>
          <w:rFonts w:ascii="Arial" w:hAnsi="Arial" w:cs="Arial"/>
          <w:sz w:val="24"/>
          <w:szCs w:val="24"/>
        </w:rPr>
        <w:t xml:space="preserve">ter adesão ao tratamento </w:t>
      </w:r>
      <w:r w:rsidR="006D064E" w:rsidRPr="008C0498">
        <w:rPr>
          <w:rFonts w:ascii="Arial" w:hAnsi="Arial" w:cs="Arial"/>
          <w:sz w:val="24"/>
          <w:szCs w:val="24"/>
        </w:rPr>
        <w:t>para que não haja interrupção da</w:t>
      </w:r>
      <w:r w:rsidR="00430064" w:rsidRPr="008C0498">
        <w:rPr>
          <w:rFonts w:ascii="Arial" w:hAnsi="Arial" w:cs="Arial"/>
          <w:sz w:val="24"/>
          <w:szCs w:val="24"/>
        </w:rPr>
        <w:t xml:space="preserve"> efetividade do fármaco. </w:t>
      </w:r>
      <w:r w:rsidR="00FE317A" w:rsidRPr="008C0498">
        <w:rPr>
          <w:rFonts w:ascii="Arial" w:hAnsi="Arial" w:cs="Arial"/>
          <w:sz w:val="24"/>
          <w:szCs w:val="24"/>
        </w:rPr>
        <w:t xml:space="preserve">Além disso, os </w:t>
      </w:r>
      <w:proofErr w:type="spellStart"/>
      <w:r w:rsidR="00FE317A" w:rsidRPr="008C0498">
        <w:rPr>
          <w:rFonts w:ascii="Arial" w:hAnsi="Arial" w:cs="Arial"/>
          <w:sz w:val="24"/>
          <w:szCs w:val="24"/>
        </w:rPr>
        <w:t>NOACs</w:t>
      </w:r>
      <w:proofErr w:type="spellEnd"/>
      <w:r w:rsidR="00FE317A" w:rsidRPr="008C0498">
        <w:rPr>
          <w:rFonts w:ascii="Arial" w:hAnsi="Arial" w:cs="Arial"/>
          <w:sz w:val="24"/>
          <w:szCs w:val="24"/>
        </w:rPr>
        <w:t xml:space="preserve"> possuem poucas interações alimentares e farmacológicas. Dentre os novos anticoagulantes</w:t>
      </w:r>
      <w:r w:rsidR="00582C89" w:rsidRPr="008C0498">
        <w:rPr>
          <w:rFonts w:ascii="Arial" w:hAnsi="Arial" w:cs="Arial"/>
          <w:sz w:val="24"/>
          <w:szCs w:val="24"/>
        </w:rPr>
        <w:t xml:space="preserve"> destacam-se: </w:t>
      </w:r>
      <w:proofErr w:type="spellStart"/>
      <w:r w:rsidR="00327411" w:rsidRPr="008C0498">
        <w:rPr>
          <w:rFonts w:ascii="Arial" w:hAnsi="Arial" w:cs="Arial"/>
          <w:sz w:val="24"/>
          <w:szCs w:val="24"/>
        </w:rPr>
        <w:t>rivaroxabana</w:t>
      </w:r>
      <w:proofErr w:type="spellEnd"/>
      <w:r w:rsidR="00327411" w:rsidRPr="008C04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7411" w:rsidRPr="008C0498">
        <w:rPr>
          <w:rFonts w:ascii="Arial" w:hAnsi="Arial" w:cs="Arial"/>
          <w:sz w:val="24"/>
          <w:szCs w:val="24"/>
        </w:rPr>
        <w:t>apixabana</w:t>
      </w:r>
      <w:proofErr w:type="spellEnd"/>
      <w:r w:rsidR="00327411" w:rsidRPr="008C04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7411" w:rsidRPr="008C0498">
        <w:rPr>
          <w:rFonts w:ascii="Arial" w:hAnsi="Arial" w:cs="Arial"/>
          <w:sz w:val="24"/>
          <w:szCs w:val="24"/>
        </w:rPr>
        <w:t>edoxabana</w:t>
      </w:r>
      <w:proofErr w:type="spellEnd"/>
      <w:r w:rsidR="00327411" w:rsidRPr="008C049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27411" w:rsidRPr="008C0498">
        <w:rPr>
          <w:rFonts w:ascii="Arial" w:hAnsi="Arial" w:cs="Arial"/>
          <w:sz w:val="24"/>
          <w:szCs w:val="24"/>
        </w:rPr>
        <w:t>da</w:t>
      </w:r>
      <w:r w:rsidR="00B75AFB" w:rsidRPr="008C0498">
        <w:rPr>
          <w:rFonts w:ascii="Arial" w:hAnsi="Arial" w:cs="Arial"/>
          <w:sz w:val="24"/>
          <w:szCs w:val="24"/>
        </w:rPr>
        <w:t>bigatrana</w:t>
      </w:r>
      <w:proofErr w:type="spellEnd"/>
      <w:r w:rsidR="00B75AFB" w:rsidRPr="008C0498">
        <w:rPr>
          <w:rFonts w:ascii="Arial" w:hAnsi="Arial" w:cs="Arial"/>
          <w:sz w:val="24"/>
          <w:szCs w:val="24"/>
        </w:rPr>
        <w:t>, sendo que apenas este último</w:t>
      </w:r>
      <w:r w:rsidR="00825349" w:rsidRPr="008C0498">
        <w:rPr>
          <w:rFonts w:ascii="Arial" w:hAnsi="Arial" w:cs="Arial"/>
          <w:sz w:val="24"/>
          <w:szCs w:val="24"/>
        </w:rPr>
        <w:t xml:space="preserve"> possui um antídoto que é o </w:t>
      </w:r>
      <w:proofErr w:type="spellStart"/>
      <w:r w:rsidR="00825349" w:rsidRPr="008C0498">
        <w:rPr>
          <w:rFonts w:ascii="Arial" w:hAnsi="Arial" w:cs="Arial"/>
          <w:sz w:val="24"/>
          <w:szCs w:val="24"/>
        </w:rPr>
        <w:t>Idracizumabe</w:t>
      </w:r>
      <w:proofErr w:type="spellEnd"/>
      <w:r w:rsidR="00946FDB" w:rsidRPr="008C0498">
        <w:rPr>
          <w:rFonts w:ascii="Arial" w:hAnsi="Arial" w:cs="Arial"/>
          <w:sz w:val="24"/>
          <w:szCs w:val="24"/>
        </w:rPr>
        <w:t>.</w:t>
      </w:r>
      <w:r w:rsidR="00582C89" w:rsidRPr="008C0498">
        <w:rPr>
          <w:rFonts w:ascii="Arial" w:hAnsi="Arial" w:cs="Arial"/>
          <w:sz w:val="24"/>
          <w:szCs w:val="24"/>
        </w:rPr>
        <w:t xml:space="preserve"> Os</w:t>
      </w:r>
      <w:r w:rsidR="00662557" w:rsidRPr="008C04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557" w:rsidRPr="008C0498">
        <w:rPr>
          <w:rFonts w:ascii="Arial" w:hAnsi="Arial" w:cs="Arial"/>
          <w:sz w:val="24"/>
          <w:szCs w:val="24"/>
        </w:rPr>
        <w:t>NOACs</w:t>
      </w:r>
      <w:proofErr w:type="spellEnd"/>
      <w:r w:rsidR="00662557" w:rsidRPr="008C0498">
        <w:rPr>
          <w:rFonts w:ascii="Arial" w:hAnsi="Arial" w:cs="Arial"/>
          <w:sz w:val="24"/>
          <w:szCs w:val="24"/>
        </w:rPr>
        <w:t xml:space="preserve"> são </w:t>
      </w:r>
      <w:r w:rsidR="00582C89" w:rsidRPr="008C0498">
        <w:rPr>
          <w:rFonts w:ascii="Arial" w:hAnsi="Arial" w:cs="Arial"/>
          <w:sz w:val="24"/>
          <w:szCs w:val="24"/>
        </w:rPr>
        <w:t xml:space="preserve">mais </w:t>
      </w:r>
      <w:r w:rsidR="00662557" w:rsidRPr="008C0498">
        <w:rPr>
          <w:rFonts w:ascii="Arial" w:hAnsi="Arial" w:cs="Arial"/>
          <w:sz w:val="24"/>
          <w:szCs w:val="24"/>
        </w:rPr>
        <w:t>vantajosos</w:t>
      </w:r>
      <w:r w:rsidR="00430064" w:rsidRPr="008C0498">
        <w:rPr>
          <w:rFonts w:ascii="Arial" w:hAnsi="Arial" w:cs="Arial"/>
          <w:sz w:val="24"/>
          <w:szCs w:val="24"/>
        </w:rPr>
        <w:t xml:space="preserve"> em relação a varfarina</w:t>
      </w:r>
      <w:r w:rsidR="00662557" w:rsidRPr="008C0498">
        <w:rPr>
          <w:rFonts w:ascii="Arial" w:hAnsi="Arial" w:cs="Arial"/>
          <w:sz w:val="24"/>
          <w:szCs w:val="24"/>
        </w:rPr>
        <w:t>, mesmo apresentando particularidades como a ausência de antídotos</w:t>
      </w:r>
      <w:r w:rsidR="00327411" w:rsidRPr="008C0498">
        <w:rPr>
          <w:rFonts w:ascii="Arial" w:hAnsi="Arial" w:cs="Arial"/>
          <w:sz w:val="24"/>
          <w:szCs w:val="24"/>
        </w:rPr>
        <w:t xml:space="preserve"> para a maioria dos representantes</w:t>
      </w:r>
      <w:r w:rsidR="00662557" w:rsidRPr="008C0498">
        <w:rPr>
          <w:rFonts w:ascii="Arial" w:hAnsi="Arial" w:cs="Arial"/>
          <w:sz w:val="24"/>
          <w:szCs w:val="24"/>
        </w:rPr>
        <w:t xml:space="preserve">, pois se demonstram eficazes em </w:t>
      </w:r>
      <w:r w:rsidR="00825349" w:rsidRPr="008C0498">
        <w:rPr>
          <w:rFonts w:ascii="Arial" w:hAnsi="Arial" w:cs="Arial"/>
          <w:sz w:val="24"/>
          <w:szCs w:val="24"/>
        </w:rPr>
        <w:t xml:space="preserve">tratamentos de TEV em pacientes </w:t>
      </w:r>
      <w:r w:rsidR="00662557" w:rsidRPr="008C0498">
        <w:rPr>
          <w:rFonts w:ascii="Arial" w:hAnsi="Arial" w:cs="Arial"/>
          <w:sz w:val="24"/>
          <w:szCs w:val="24"/>
        </w:rPr>
        <w:t xml:space="preserve">oncológicos. </w:t>
      </w:r>
      <w:r w:rsidR="00662557" w:rsidRPr="008C0498">
        <w:rPr>
          <w:rFonts w:ascii="Arial" w:hAnsi="Arial" w:cs="Arial"/>
          <w:b/>
          <w:sz w:val="24"/>
          <w:szCs w:val="24"/>
        </w:rPr>
        <w:t>Conclusão:</w:t>
      </w:r>
      <w:r w:rsidR="00662557" w:rsidRPr="008C0498">
        <w:rPr>
          <w:rFonts w:ascii="Arial" w:hAnsi="Arial" w:cs="Arial"/>
          <w:sz w:val="24"/>
          <w:szCs w:val="24"/>
        </w:rPr>
        <w:t xml:space="preserve"> </w:t>
      </w:r>
      <w:r w:rsidR="009F1A04" w:rsidRPr="008C0498">
        <w:rPr>
          <w:rFonts w:ascii="Arial" w:hAnsi="Arial" w:cs="Arial"/>
          <w:sz w:val="24"/>
          <w:szCs w:val="24"/>
        </w:rPr>
        <w:t>Diante disso</w:t>
      </w:r>
      <w:r w:rsidR="00662557" w:rsidRPr="008C0498">
        <w:rPr>
          <w:rFonts w:ascii="Arial" w:hAnsi="Arial" w:cs="Arial"/>
          <w:sz w:val="24"/>
          <w:szCs w:val="24"/>
        </w:rPr>
        <w:t xml:space="preserve">, o conhecimento sobre esses medicamentos é essencial para </w:t>
      </w:r>
      <w:r w:rsidR="009F1A04" w:rsidRPr="008C0498">
        <w:rPr>
          <w:rFonts w:ascii="Arial" w:hAnsi="Arial" w:cs="Arial"/>
          <w:sz w:val="24"/>
          <w:szCs w:val="24"/>
        </w:rPr>
        <w:t xml:space="preserve">a </w:t>
      </w:r>
      <w:r w:rsidR="00662557" w:rsidRPr="008C0498">
        <w:rPr>
          <w:rFonts w:ascii="Arial" w:hAnsi="Arial" w:cs="Arial"/>
          <w:sz w:val="24"/>
          <w:szCs w:val="24"/>
        </w:rPr>
        <w:t xml:space="preserve">prática médica, tendo como </w:t>
      </w:r>
      <w:r w:rsidR="00B40AEE" w:rsidRPr="008C0498">
        <w:rPr>
          <w:rFonts w:ascii="Arial" w:hAnsi="Arial" w:cs="Arial"/>
          <w:sz w:val="24"/>
          <w:szCs w:val="24"/>
        </w:rPr>
        <w:t>foco a farmacoterapia ideal para o paciente relacionando necessidade, adesão, efetividade e segurança</w:t>
      </w:r>
      <w:r w:rsidR="009F1A04" w:rsidRPr="008C0498">
        <w:rPr>
          <w:rFonts w:ascii="Arial" w:hAnsi="Arial" w:cs="Arial"/>
          <w:sz w:val="24"/>
          <w:szCs w:val="24"/>
        </w:rPr>
        <w:t xml:space="preserve">. </w:t>
      </w:r>
      <w:r w:rsidR="00015AE1" w:rsidRPr="008C0498">
        <w:rPr>
          <w:rFonts w:ascii="Arial" w:hAnsi="Arial" w:cs="Arial"/>
          <w:sz w:val="24"/>
          <w:szCs w:val="24"/>
        </w:rPr>
        <w:t>A</w:t>
      </w:r>
      <w:r w:rsidR="009F1A04" w:rsidRPr="008C0498">
        <w:rPr>
          <w:rFonts w:ascii="Arial" w:hAnsi="Arial" w:cs="Arial"/>
          <w:sz w:val="24"/>
          <w:szCs w:val="24"/>
        </w:rPr>
        <w:t>s opções de medicamentos dessa nova classe pode</w:t>
      </w:r>
      <w:r w:rsidR="00015AE1" w:rsidRPr="008C0498">
        <w:rPr>
          <w:rFonts w:ascii="Arial" w:hAnsi="Arial" w:cs="Arial"/>
          <w:sz w:val="24"/>
          <w:szCs w:val="24"/>
        </w:rPr>
        <w:t>m</w:t>
      </w:r>
      <w:r w:rsidR="009F1A04" w:rsidRPr="008C0498">
        <w:rPr>
          <w:rFonts w:ascii="Arial" w:hAnsi="Arial" w:cs="Arial"/>
          <w:sz w:val="24"/>
          <w:szCs w:val="24"/>
        </w:rPr>
        <w:t xml:space="preserve"> se</w:t>
      </w:r>
      <w:r w:rsidR="00015AE1" w:rsidRPr="008C0498">
        <w:rPr>
          <w:rFonts w:ascii="Arial" w:hAnsi="Arial" w:cs="Arial"/>
          <w:sz w:val="24"/>
          <w:szCs w:val="24"/>
        </w:rPr>
        <w:t>r</w:t>
      </w:r>
      <w:r w:rsidR="009F1A04" w:rsidRPr="008C0498">
        <w:rPr>
          <w:rFonts w:ascii="Arial" w:hAnsi="Arial" w:cs="Arial"/>
          <w:sz w:val="24"/>
          <w:szCs w:val="24"/>
        </w:rPr>
        <w:t xml:space="preserve"> </w:t>
      </w:r>
      <w:r w:rsidR="00015AE1" w:rsidRPr="008C0498">
        <w:rPr>
          <w:rFonts w:ascii="Arial" w:hAnsi="Arial" w:cs="Arial"/>
          <w:sz w:val="24"/>
          <w:szCs w:val="24"/>
        </w:rPr>
        <w:t>melhores explorados</w:t>
      </w:r>
      <w:r w:rsidR="009F1A04" w:rsidRPr="008C0498">
        <w:rPr>
          <w:rFonts w:ascii="Arial" w:hAnsi="Arial" w:cs="Arial"/>
          <w:sz w:val="24"/>
          <w:szCs w:val="24"/>
        </w:rPr>
        <w:t xml:space="preserve"> </w:t>
      </w:r>
      <w:r w:rsidR="00015AE1" w:rsidRPr="008C0498">
        <w:rPr>
          <w:rFonts w:ascii="Arial" w:hAnsi="Arial" w:cs="Arial"/>
          <w:sz w:val="24"/>
          <w:szCs w:val="24"/>
        </w:rPr>
        <w:t xml:space="preserve">na </w:t>
      </w:r>
      <w:r w:rsidR="009F1A04" w:rsidRPr="008C0498">
        <w:rPr>
          <w:rFonts w:ascii="Arial" w:hAnsi="Arial" w:cs="Arial"/>
          <w:sz w:val="24"/>
          <w:szCs w:val="24"/>
        </w:rPr>
        <w:t>terapêutica médica</w:t>
      </w:r>
      <w:r w:rsidR="00015AE1" w:rsidRPr="008C0498">
        <w:rPr>
          <w:rFonts w:ascii="Arial" w:hAnsi="Arial" w:cs="Arial"/>
          <w:sz w:val="24"/>
          <w:szCs w:val="24"/>
        </w:rPr>
        <w:t xml:space="preserve"> devido à singularidade de cada paciente e os privilégios diferenciais de cada fármaco.</w:t>
      </w:r>
      <w:r w:rsidR="009F1A04" w:rsidRPr="008C0498">
        <w:rPr>
          <w:rFonts w:ascii="Arial" w:hAnsi="Arial" w:cs="Arial"/>
          <w:sz w:val="24"/>
          <w:szCs w:val="24"/>
        </w:rPr>
        <w:t xml:space="preserve"> </w:t>
      </w:r>
      <w:r w:rsidR="00662557" w:rsidRPr="008C0498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662557" w:rsidRPr="008C0498">
        <w:rPr>
          <w:rFonts w:ascii="Arial" w:hAnsi="Arial" w:cs="Arial"/>
          <w:sz w:val="24"/>
          <w:szCs w:val="24"/>
        </w:rPr>
        <w:t>NOACs</w:t>
      </w:r>
      <w:proofErr w:type="spellEnd"/>
      <w:r w:rsidR="00662557" w:rsidRPr="008C0498">
        <w:rPr>
          <w:rFonts w:ascii="Arial" w:hAnsi="Arial" w:cs="Arial"/>
          <w:sz w:val="24"/>
          <w:szCs w:val="24"/>
        </w:rPr>
        <w:t xml:space="preserve"> não devem substituir, ao menos por enquanto, a varfarina e seus análogos, entretanto esses últimos mostram-se em desvantagem, considerando a melhor aplicabilidade e resultados clínicos iguais ou superiores aos primeiros.</w:t>
      </w:r>
    </w:p>
    <w:p w:rsidR="0091413A" w:rsidRPr="008C0498" w:rsidRDefault="0091413A" w:rsidP="0091413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2557" w:rsidRPr="008C0498" w:rsidRDefault="00662557" w:rsidP="008C0498">
      <w:pPr>
        <w:jc w:val="both"/>
        <w:rPr>
          <w:rFonts w:ascii="Arial" w:hAnsi="Arial" w:cs="Arial"/>
          <w:b/>
          <w:sz w:val="24"/>
          <w:szCs w:val="24"/>
        </w:rPr>
      </w:pPr>
      <w:r w:rsidRPr="008C0498">
        <w:rPr>
          <w:rFonts w:ascii="Arial" w:hAnsi="Arial" w:cs="Arial"/>
          <w:b/>
          <w:sz w:val="24"/>
          <w:szCs w:val="24"/>
        </w:rPr>
        <w:lastRenderedPageBreak/>
        <w:t xml:space="preserve">Referências </w:t>
      </w:r>
      <w:r w:rsidR="00825349" w:rsidRPr="008C0498">
        <w:rPr>
          <w:rFonts w:ascii="Arial" w:hAnsi="Arial" w:cs="Arial"/>
          <w:b/>
          <w:sz w:val="24"/>
          <w:szCs w:val="24"/>
        </w:rPr>
        <w:t>Bibliográficas</w:t>
      </w:r>
      <w:r w:rsidRPr="008C0498">
        <w:rPr>
          <w:rFonts w:ascii="Arial" w:hAnsi="Arial" w:cs="Arial"/>
          <w:b/>
          <w:sz w:val="24"/>
          <w:szCs w:val="24"/>
        </w:rPr>
        <w:t>:</w:t>
      </w:r>
    </w:p>
    <w:p w:rsidR="00377CF4" w:rsidRPr="008C0498" w:rsidRDefault="001C12C4" w:rsidP="008C04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GODIER, Anne et al. Predictors of pre-procedural concentrations of direct oral anticoagulants: a prospective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>multicentre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study. </w:t>
      </w:r>
      <w:r w:rsidRPr="008C0498"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European Heart Journal</w:t>
      </w:r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v. 38, n. 31, p. 2431-2439, 2017.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>Disponivel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>em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: </w:t>
      </w:r>
      <w:hyperlink r:id="rId6" w:history="1">
        <w:r w:rsidRPr="008C0498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  <w:lang w:val="en-US"/>
          </w:rPr>
          <w:t>https://academic.oup.com/eurheartj/article-abstract/38/31/2431/4030707</w:t>
        </w:r>
      </w:hyperlink>
    </w:p>
    <w:p w:rsidR="001C12C4" w:rsidRPr="008C0498" w:rsidRDefault="001C12C4" w:rsidP="008C04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CONNOLLY, Stuart J. et al.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>Andexanet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alfa for acute major bleeding associated with factor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>Xa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inhibitors. </w:t>
      </w:r>
      <w:r w:rsidRPr="008C0498"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New England Journal of Medicine</w:t>
      </w:r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v. 375, n. 12, p. 1131-1141, 2016.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>Disponível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>em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: </w:t>
      </w:r>
      <w:hyperlink r:id="rId7" w:history="1">
        <w:r w:rsidRPr="008C0498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  <w:lang w:val="en-US"/>
          </w:rPr>
          <w:t>http://www.nejm.org/doi/full/10.1056/NEJMoa1607887</w:t>
        </w:r>
      </w:hyperlink>
    </w:p>
    <w:p w:rsidR="001C12C4" w:rsidRPr="008C0498" w:rsidRDefault="001C12C4" w:rsidP="008C04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SILVESTRE, Luís </w:t>
      </w:r>
      <w:proofErr w:type="gramStart"/>
      <w:r w:rsidRPr="008C0498">
        <w:rPr>
          <w:rFonts w:ascii="Arial" w:hAnsi="Arial" w:cs="Arial"/>
          <w:sz w:val="24"/>
          <w:szCs w:val="24"/>
          <w:shd w:val="clear" w:color="auto" w:fill="FFFFFF"/>
        </w:rPr>
        <w:t>et</w:t>
      </w:r>
      <w:proofErr w:type="gramEnd"/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 al. Novos anticoagulantes orais no tromboembolismo venoso e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</w:rPr>
        <w:t>fibrilhação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 auricular. </w:t>
      </w:r>
      <w:r w:rsidRPr="008C0498">
        <w:rPr>
          <w:rFonts w:ascii="Arial" w:hAnsi="Arial" w:cs="Arial"/>
          <w:b/>
          <w:bCs/>
          <w:sz w:val="24"/>
          <w:szCs w:val="24"/>
          <w:shd w:val="clear" w:color="auto" w:fill="FFFFFF"/>
        </w:rPr>
        <w:t>Angiologia e Cirurgia Vascular</w:t>
      </w:r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, v. 8, n. 1, p. 06-11, 2012. Disponível em: </w:t>
      </w:r>
      <w:hyperlink r:id="rId8" w:history="1">
        <w:r w:rsidRPr="008C0498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http://www.scielo.mec.pt/scielo.php?pid=S1646-706X2012000100001&amp;script=sci_arttext&amp;tlng=en</w:t>
        </w:r>
      </w:hyperlink>
    </w:p>
    <w:p w:rsidR="001C12C4" w:rsidRPr="008C0498" w:rsidRDefault="001C12C4" w:rsidP="008C04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DA LUZ,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</w:rPr>
        <w:t>Luis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 Teodoro </w:t>
      </w:r>
      <w:proofErr w:type="gramStart"/>
      <w:r w:rsidRPr="008C0498">
        <w:rPr>
          <w:rFonts w:ascii="Arial" w:hAnsi="Arial" w:cs="Arial"/>
          <w:sz w:val="24"/>
          <w:szCs w:val="24"/>
          <w:shd w:val="clear" w:color="auto" w:fill="FFFFFF"/>
        </w:rPr>
        <w:t>et</w:t>
      </w:r>
      <w:proofErr w:type="gramEnd"/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 al. </w:t>
      </w:r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>Efficacy and safety of the drugs used to reverse direct oral anticoagulants: a systematic review and meta</w:t>
      </w:r>
      <w:r w:rsidRPr="008C0498">
        <w:rPr>
          <w:rFonts w:ascii="Cambria Math" w:hAnsi="Cambria Math" w:cs="Cambria Math"/>
          <w:sz w:val="24"/>
          <w:szCs w:val="24"/>
          <w:shd w:val="clear" w:color="auto" w:fill="FFFFFF"/>
          <w:lang w:val="en-US"/>
        </w:rPr>
        <w:t>‐</w:t>
      </w:r>
      <w:r w:rsidRPr="008C0498">
        <w:rPr>
          <w:rFonts w:ascii="Arial" w:hAnsi="Arial" w:cs="Arial"/>
          <w:sz w:val="24"/>
          <w:szCs w:val="24"/>
          <w:shd w:val="clear" w:color="auto" w:fill="FFFFFF"/>
          <w:lang w:val="en-US"/>
        </w:rPr>
        <w:t>analysis. </w:t>
      </w:r>
      <w:proofErr w:type="spellStart"/>
      <w:r w:rsidRPr="008C0498">
        <w:rPr>
          <w:rFonts w:ascii="Arial" w:hAnsi="Arial" w:cs="Arial"/>
          <w:b/>
          <w:bCs/>
          <w:sz w:val="24"/>
          <w:szCs w:val="24"/>
          <w:shd w:val="clear" w:color="auto" w:fill="FFFFFF"/>
        </w:rPr>
        <w:t>Transfusion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, 2017. Disponível em: </w:t>
      </w:r>
      <w:hyperlink r:id="rId9" w:history="1">
        <w:r w:rsidR="00C62B5C" w:rsidRPr="008C0498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http://onlinelibrary.wiley.com/doi/10.1111/trf.14096/full</w:t>
        </w:r>
      </w:hyperlink>
    </w:p>
    <w:p w:rsidR="00C62B5C" w:rsidRPr="008C0498" w:rsidRDefault="00C62B5C" w:rsidP="008C04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MOLINA, Flávia Teixeira; JÚNIOR, Gerson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</w:rPr>
        <w:t>Zanusso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. Anticoagulantes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</w:rPr>
        <w:t>cumarínicos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</w:rPr>
        <w:t>: ações, riscos e monitoramento da terapêutica. </w:t>
      </w:r>
      <w:proofErr w:type="spellStart"/>
      <w:proofErr w:type="gramStart"/>
      <w:r w:rsidRPr="008C0498">
        <w:rPr>
          <w:rFonts w:ascii="Arial" w:hAnsi="Arial" w:cs="Arial"/>
          <w:b/>
          <w:bCs/>
          <w:sz w:val="24"/>
          <w:szCs w:val="24"/>
          <w:shd w:val="clear" w:color="auto" w:fill="FFFFFF"/>
        </w:rPr>
        <w:t>SaBios</w:t>
      </w:r>
      <w:proofErr w:type="spellEnd"/>
      <w:proofErr w:type="gramEnd"/>
      <w:r w:rsidRPr="008C0498">
        <w:rPr>
          <w:rFonts w:ascii="Arial" w:hAnsi="Arial" w:cs="Arial"/>
          <w:b/>
          <w:bCs/>
          <w:sz w:val="24"/>
          <w:szCs w:val="24"/>
          <w:shd w:val="clear" w:color="auto" w:fill="FFFFFF"/>
        </w:rPr>
        <w:t>-Revista de Saúde e Biologia</w:t>
      </w:r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, v. 9, n. 2, p. 75-82, 2014. Disponível em: </w:t>
      </w:r>
      <w:hyperlink r:id="rId10" w:history="1">
        <w:r w:rsidRPr="008C0498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http://revista.grupointegrado.br/revista/index.php/sabios2/article/view/1263</w:t>
        </w:r>
      </w:hyperlink>
    </w:p>
    <w:p w:rsidR="00C62B5C" w:rsidRPr="008C0498" w:rsidRDefault="00C62B5C" w:rsidP="008C04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0498">
        <w:rPr>
          <w:rFonts w:ascii="Arial" w:hAnsi="Arial" w:cs="Arial"/>
          <w:sz w:val="24"/>
          <w:szCs w:val="24"/>
          <w:shd w:val="clear" w:color="auto" w:fill="FFFFFF"/>
        </w:rPr>
        <w:t>REIS, Abílio. Prevenção e tratamento do tromboembolismo venoso: o lugar dos novos anticoagulantes orais. </w:t>
      </w:r>
      <w:r w:rsidRPr="008C0498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 Portuguesa de Cardiologia</w:t>
      </w:r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, v. 31, p. 45-50, 2012. Disponível em: </w:t>
      </w:r>
      <w:hyperlink r:id="rId11" w:history="1">
        <w:r w:rsidRPr="008C0498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http://www.sciencedirect.com/science/article/pii/S0870255112700392</w:t>
        </w:r>
      </w:hyperlink>
    </w:p>
    <w:p w:rsidR="00C62B5C" w:rsidRPr="008C0498" w:rsidRDefault="00C62B5C" w:rsidP="008C04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0498">
        <w:rPr>
          <w:rFonts w:ascii="Arial" w:hAnsi="Arial" w:cs="Arial"/>
          <w:sz w:val="24"/>
          <w:szCs w:val="24"/>
        </w:rPr>
        <w:t>Y</w:t>
      </w:r>
      <w:r w:rsidR="008C0498">
        <w:rPr>
          <w:rFonts w:ascii="Arial" w:hAnsi="Arial" w:cs="Arial"/>
          <w:sz w:val="24"/>
          <w:szCs w:val="24"/>
        </w:rPr>
        <w:t>OSHIDA</w:t>
      </w:r>
      <w:r w:rsidRPr="008C0498">
        <w:rPr>
          <w:rFonts w:ascii="Arial" w:hAnsi="Arial" w:cs="Arial"/>
          <w:sz w:val="24"/>
          <w:szCs w:val="24"/>
        </w:rPr>
        <w:t xml:space="preserve">, Winston B. Anticoagulantes orais diretos no tratamento do tromboembolismo venoso em pacientes com câncer. </w:t>
      </w:r>
      <w:r w:rsidRPr="008C0498">
        <w:rPr>
          <w:rFonts w:ascii="Arial" w:hAnsi="Arial" w:cs="Arial"/>
          <w:b/>
          <w:sz w:val="24"/>
          <w:szCs w:val="24"/>
        </w:rPr>
        <w:t>Jornal Vascular Brasileiro</w:t>
      </w:r>
      <w:r w:rsidRPr="008C0498">
        <w:rPr>
          <w:rFonts w:ascii="Arial" w:hAnsi="Arial" w:cs="Arial"/>
          <w:sz w:val="24"/>
          <w:szCs w:val="24"/>
        </w:rPr>
        <w:t>,</w:t>
      </w:r>
      <w:r w:rsidR="00826112" w:rsidRPr="008C0498">
        <w:rPr>
          <w:rFonts w:ascii="Arial" w:hAnsi="Arial" w:cs="Arial"/>
          <w:sz w:val="24"/>
          <w:szCs w:val="24"/>
        </w:rPr>
        <w:t xml:space="preserve"> v</w:t>
      </w:r>
      <w:r w:rsidR="00C75635" w:rsidRPr="008C0498">
        <w:rPr>
          <w:rFonts w:ascii="Arial" w:hAnsi="Arial" w:cs="Arial"/>
          <w:sz w:val="24"/>
          <w:szCs w:val="24"/>
        </w:rPr>
        <w:t xml:space="preserve">ol.15 </w:t>
      </w:r>
      <w:proofErr w:type="gramStart"/>
      <w:r w:rsidR="00C75635" w:rsidRPr="008C0498">
        <w:rPr>
          <w:rFonts w:ascii="Arial" w:hAnsi="Arial" w:cs="Arial"/>
          <w:sz w:val="24"/>
          <w:szCs w:val="24"/>
        </w:rPr>
        <w:t>no.</w:t>
      </w:r>
      <w:proofErr w:type="gramEnd"/>
      <w:r w:rsidR="00C75635" w:rsidRPr="008C0498">
        <w:rPr>
          <w:rFonts w:ascii="Arial" w:hAnsi="Arial" w:cs="Arial"/>
          <w:sz w:val="24"/>
          <w:szCs w:val="24"/>
        </w:rPr>
        <w:t xml:space="preserve">4 Porto Alegre out./dez. 2016. Disponível em:  </w:t>
      </w:r>
      <w:hyperlink r:id="rId12" w:history="1">
        <w:r w:rsidR="00C75635" w:rsidRPr="008C0498">
          <w:rPr>
            <w:rStyle w:val="Hyperlink"/>
            <w:rFonts w:ascii="Arial" w:hAnsi="Arial" w:cs="Arial"/>
            <w:color w:val="auto"/>
            <w:sz w:val="24"/>
            <w:szCs w:val="24"/>
          </w:rPr>
          <w:t>http://www.scielo.br/scielo.php?script=sci_arttext&amp;pid=S1677-54492016000400263&amp;lng=pt&amp;tlng=pt</w:t>
        </w:r>
      </w:hyperlink>
    </w:p>
    <w:p w:rsidR="00C75635" w:rsidRPr="008C0498" w:rsidRDefault="00826112" w:rsidP="008C04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DE JESÚS MONTENEGRO-ALDANA, Juan </w:t>
      </w:r>
      <w:proofErr w:type="gramStart"/>
      <w:r w:rsidRPr="008C0498">
        <w:rPr>
          <w:rFonts w:ascii="Arial" w:hAnsi="Arial" w:cs="Arial"/>
          <w:sz w:val="24"/>
          <w:szCs w:val="24"/>
          <w:shd w:val="clear" w:color="auto" w:fill="FFFFFF"/>
        </w:rPr>
        <w:t>et</w:t>
      </w:r>
      <w:proofErr w:type="gramEnd"/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 al. Reversores de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</w:rPr>
        <w:t>los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C0498">
        <w:rPr>
          <w:rFonts w:ascii="Arial" w:hAnsi="Arial" w:cs="Arial"/>
          <w:sz w:val="24"/>
          <w:szCs w:val="24"/>
          <w:shd w:val="clear" w:color="auto" w:fill="FFFFFF"/>
        </w:rPr>
        <w:t>nuevos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</w:rPr>
        <w:t xml:space="preserve"> anticoagulantes. </w:t>
      </w:r>
      <w:r w:rsidRPr="008C049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Revista Colombiana de </w:t>
      </w:r>
      <w:proofErr w:type="spellStart"/>
      <w:r w:rsidRPr="008C0498">
        <w:rPr>
          <w:rFonts w:ascii="Arial" w:hAnsi="Arial" w:cs="Arial"/>
          <w:b/>
          <w:bCs/>
          <w:sz w:val="24"/>
          <w:szCs w:val="24"/>
          <w:shd w:val="clear" w:color="auto" w:fill="FFFFFF"/>
        </w:rPr>
        <w:t>Cardiología</w:t>
      </w:r>
      <w:proofErr w:type="spellEnd"/>
      <w:r w:rsidRPr="008C0498">
        <w:rPr>
          <w:rFonts w:ascii="Arial" w:hAnsi="Arial" w:cs="Arial"/>
          <w:sz w:val="24"/>
          <w:szCs w:val="24"/>
          <w:shd w:val="clear" w:color="auto" w:fill="FFFFFF"/>
        </w:rPr>
        <w:t>, v. 23, p. 100-103, 2016. Disponível em:</w:t>
      </w:r>
      <w:r w:rsidRPr="008C0498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8C0498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http://www.sciencedirect.com/science/article/pii/S012056331630170X</w:t>
        </w:r>
      </w:hyperlink>
    </w:p>
    <w:p w:rsidR="00826112" w:rsidRDefault="008C0498" w:rsidP="008C04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BRUTON, Laurence L. </w:t>
      </w:r>
      <w:r w:rsidRPr="008C0498">
        <w:rPr>
          <w:rFonts w:ascii="Arial" w:hAnsi="Arial" w:cs="Arial"/>
          <w:b/>
          <w:sz w:val="24"/>
          <w:szCs w:val="24"/>
        </w:rPr>
        <w:t>As bases farmacológicas da terapêutica de Goodman &amp; Gilman</w:t>
      </w:r>
      <w:r>
        <w:rPr>
          <w:rFonts w:ascii="Arial" w:hAnsi="Arial" w:cs="Arial"/>
          <w:sz w:val="24"/>
          <w:szCs w:val="24"/>
        </w:rPr>
        <w:t>. 12. Ed. Porto Alegre: AMG. 2012.</w:t>
      </w:r>
    </w:p>
    <w:p w:rsidR="008C0498" w:rsidRPr="008C0498" w:rsidRDefault="008C0498" w:rsidP="008C04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C0498">
        <w:rPr>
          <w:rFonts w:ascii="Arial" w:hAnsi="Arial" w:cs="Arial"/>
          <w:sz w:val="24"/>
          <w:szCs w:val="24"/>
          <w:lang w:val="en-US"/>
        </w:rPr>
        <w:t xml:space="preserve"> RANG, H. P.</w:t>
      </w:r>
      <w:r>
        <w:rPr>
          <w:rFonts w:ascii="Arial" w:hAnsi="Arial" w:cs="Arial"/>
          <w:sz w:val="24"/>
          <w:szCs w:val="24"/>
          <w:lang w:val="en-US"/>
        </w:rPr>
        <w:t>;</w:t>
      </w:r>
      <w:r w:rsidRPr="008C0498">
        <w:rPr>
          <w:rFonts w:ascii="Arial" w:hAnsi="Arial" w:cs="Arial"/>
          <w:sz w:val="24"/>
          <w:szCs w:val="24"/>
          <w:lang w:val="en-US"/>
        </w:rPr>
        <w:t xml:space="preserve"> </w:t>
      </w:r>
      <w:r w:rsidRPr="008C0498">
        <w:rPr>
          <w:rFonts w:ascii="Arial" w:eastAsia="Times New Roman" w:hAnsi="Arial" w:cs="Arial"/>
          <w:sz w:val="24"/>
          <w:szCs w:val="24"/>
          <w:lang w:val="en-US" w:eastAsia="pt-BR"/>
        </w:rPr>
        <w:t>RITTER, J. M.; FLOWER, R. J. HENDERSON, G.</w:t>
      </w:r>
      <w:r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8C0498">
        <w:rPr>
          <w:rFonts w:ascii="Arial" w:eastAsia="Times New Roman" w:hAnsi="Arial" w:cs="Arial"/>
          <w:b/>
          <w:sz w:val="24"/>
          <w:szCs w:val="24"/>
          <w:lang w:val="en-US" w:eastAsia="pt-BR"/>
        </w:rPr>
        <w:t xml:space="preserve">Rang &amp; Dale </w:t>
      </w:r>
      <w:proofErr w:type="spellStart"/>
      <w:r w:rsidRPr="008C0498">
        <w:rPr>
          <w:rFonts w:ascii="Arial" w:eastAsia="Times New Roman" w:hAnsi="Arial" w:cs="Arial"/>
          <w:b/>
          <w:sz w:val="24"/>
          <w:szCs w:val="24"/>
          <w:lang w:val="en-US" w:eastAsia="pt-BR"/>
        </w:rPr>
        <w:t>farmacologia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t-BR"/>
        </w:rPr>
        <w:t xml:space="preserve">. </w:t>
      </w:r>
      <w:r w:rsidRPr="008C0498">
        <w:rPr>
          <w:rFonts w:ascii="Arial" w:eastAsia="Times New Roman" w:hAnsi="Arial" w:cs="Arial"/>
          <w:sz w:val="24"/>
          <w:szCs w:val="24"/>
          <w:lang w:eastAsia="pt-BR"/>
        </w:rPr>
        <w:t xml:space="preserve">8. </w:t>
      </w:r>
      <w:proofErr w:type="gramStart"/>
      <w:r w:rsidRPr="008C0498">
        <w:rPr>
          <w:rFonts w:ascii="Arial" w:eastAsia="Times New Roman" w:hAnsi="Arial" w:cs="Arial"/>
          <w:sz w:val="24"/>
          <w:szCs w:val="24"/>
          <w:lang w:eastAsia="pt-BR"/>
        </w:rPr>
        <w:t>ed.</w:t>
      </w:r>
      <w:proofErr w:type="gramEnd"/>
      <w:r w:rsidRPr="008C0498">
        <w:rPr>
          <w:rFonts w:ascii="Arial" w:eastAsia="Times New Roman" w:hAnsi="Arial" w:cs="Arial"/>
          <w:sz w:val="24"/>
          <w:szCs w:val="24"/>
          <w:lang w:eastAsia="pt-BR"/>
        </w:rPr>
        <w:t xml:space="preserve"> Rio de Janeiro: </w:t>
      </w:r>
      <w:proofErr w:type="spellStart"/>
      <w:r w:rsidRPr="008C0498">
        <w:rPr>
          <w:rFonts w:ascii="Arial" w:eastAsia="Times New Roman" w:hAnsi="Arial" w:cs="Arial"/>
          <w:sz w:val="24"/>
          <w:szCs w:val="24"/>
          <w:lang w:eastAsia="pt-BR"/>
        </w:rPr>
        <w:t>Elsevier</w:t>
      </w:r>
      <w:proofErr w:type="spellEnd"/>
      <w:r w:rsidRPr="008C0498">
        <w:rPr>
          <w:rFonts w:ascii="Arial" w:eastAsia="Times New Roman" w:hAnsi="Arial" w:cs="Arial"/>
          <w:sz w:val="24"/>
          <w:szCs w:val="24"/>
          <w:lang w:eastAsia="pt-BR"/>
        </w:rPr>
        <w:t>, 2016.</w:t>
      </w:r>
    </w:p>
    <w:p w:rsidR="008C0498" w:rsidRPr="0091413A" w:rsidRDefault="0091413A" w:rsidP="008C04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1413A">
        <w:rPr>
          <w:rFonts w:ascii="Arial" w:hAnsi="Arial" w:cs="Arial"/>
          <w:b/>
          <w:sz w:val="24"/>
          <w:szCs w:val="24"/>
        </w:rPr>
        <w:t>BRAUNWALD; tratado de doenças cardiovasculares</w:t>
      </w:r>
      <w:r w:rsidRPr="009141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edição Rio de Janeiro: </w:t>
      </w:r>
      <w:proofErr w:type="spellStart"/>
      <w:r>
        <w:rPr>
          <w:rFonts w:ascii="Arial" w:hAnsi="Arial" w:cs="Arial"/>
          <w:sz w:val="24"/>
          <w:szCs w:val="24"/>
        </w:rPr>
        <w:t>Elseriver</w:t>
      </w:r>
      <w:proofErr w:type="spellEnd"/>
      <w:r>
        <w:rPr>
          <w:rFonts w:ascii="Arial" w:hAnsi="Arial" w:cs="Arial"/>
          <w:sz w:val="24"/>
          <w:szCs w:val="24"/>
        </w:rPr>
        <w:t>, 2013.</w:t>
      </w:r>
    </w:p>
    <w:sectPr w:rsidR="008C0498" w:rsidRPr="0091413A" w:rsidSect="0091413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7DF9"/>
    <w:multiLevelType w:val="hybridMultilevel"/>
    <w:tmpl w:val="74E87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57"/>
    <w:rsid w:val="00015AE1"/>
    <w:rsid w:val="00154570"/>
    <w:rsid w:val="001C12C4"/>
    <w:rsid w:val="00327411"/>
    <w:rsid w:val="00345BCA"/>
    <w:rsid w:val="003B23AF"/>
    <w:rsid w:val="003F4A38"/>
    <w:rsid w:val="00430064"/>
    <w:rsid w:val="0046117B"/>
    <w:rsid w:val="00480330"/>
    <w:rsid w:val="00582C89"/>
    <w:rsid w:val="005A4437"/>
    <w:rsid w:val="005B1BB4"/>
    <w:rsid w:val="00662557"/>
    <w:rsid w:val="006D064E"/>
    <w:rsid w:val="00724479"/>
    <w:rsid w:val="00825349"/>
    <w:rsid w:val="00826112"/>
    <w:rsid w:val="008C0498"/>
    <w:rsid w:val="0091413A"/>
    <w:rsid w:val="00946FDB"/>
    <w:rsid w:val="009F1A04"/>
    <w:rsid w:val="00A31DED"/>
    <w:rsid w:val="00B40AEE"/>
    <w:rsid w:val="00B54B95"/>
    <w:rsid w:val="00B71818"/>
    <w:rsid w:val="00B75AFB"/>
    <w:rsid w:val="00C62B5C"/>
    <w:rsid w:val="00C75635"/>
    <w:rsid w:val="00C75944"/>
    <w:rsid w:val="00E1707B"/>
    <w:rsid w:val="00E25E5E"/>
    <w:rsid w:val="00F04DBE"/>
    <w:rsid w:val="00F473FB"/>
    <w:rsid w:val="00F74140"/>
    <w:rsid w:val="00FC0F11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2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12C4"/>
    <w:rPr>
      <w:color w:val="0000FF" w:themeColor="hyperlink"/>
      <w:u w:val="single"/>
    </w:rPr>
  </w:style>
  <w:style w:type="character" w:customStyle="1" w:styleId="destaque3">
    <w:name w:val="destaque3"/>
    <w:basedOn w:val="Fontepargpadro"/>
    <w:rsid w:val="00826112"/>
  </w:style>
  <w:style w:type="character" w:customStyle="1" w:styleId="pesq">
    <w:name w:val="pesq"/>
    <w:basedOn w:val="Fontepargpadro"/>
    <w:rsid w:val="00826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2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12C4"/>
    <w:rPr>
      <w:color w:val="0000FF" w:themeColor="hyperlink"/>
      <w:u w:val="single"/>
    </w:rPr>
  </w:style>
  <w:style w:type="character" w:customStyle="1" w:styleId="destaque3">
    <w:name w:val="destaque3"/>
    <w:basedOn w:val="Fontepargpadro"/>
    <w:rsid w:val="00826112"/>
  </w:style>
  <w:style w:type="character" w:customStyle="1" w:styleId="pesq">
    <w:name w:val="pesq"/>
    <w:basedOn w:val="Fontepargpadro"/>
    <w:rsid w:val="0082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mec.pt/scielo.php?pid=S1646-706X2012000100001&amp;script=sci_arttext&amp;tlng=en" TargetMode="External"/><Relationship Id="rId13" Type="http://schemas.openxmlformats.org/officeDocument/2006/relationships/hyperlink" Target="http://www.sciencedirect.com/science/article/pii/S012056331630170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jm.org/doi/full/10.1056/NEJMoa1607887" TargetMode="External"/><Relationship Id="rId12" Type="http://schemas.openxmlformats.org/officeDocument/2006/relationships/hyperlink" Target="http://www.scielo.br/scielo.php?script=sci_arttext&amp;pid=S1677-54492016000400263&amp;lng=pt&amp;tlng=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.oup.com/eurheartj/article-abstract/38/31/2431/4030707" TargetMode="External"/><Relationship Id="rId11" Type="http://schemas.openxmlformats.org/officeDocument/2006/relationships/hyperlink" Target="http://www.sciencedirect.com/science/article/pii/S08702551127003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vista.grupointegrado.br/revista/index.php/sabios2/article/view/1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library.wiley.com/doi/10.1111/trf.14096/f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Faculdades Pequeno Príncipe</cp:lastModifiedBy>
  <cp:revision>2</cp:revision>
  <dcterms:created xsi:type="dcterms:W3CDTF">2017-12-12T17:53:00Z</dcterms:created>
  <dcterms:modified xsi:type="dcterms:W3CDTF">2017-12-12T17:53:00Z</dcterms:modified>
</cp:coreProperties>
</file>