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E5" w:rsidRPr="00787698" w:rsidRDefault="00787698" w:rsidP="0078769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9031BA" w:rsidRPr="00787698">
        <w:rPr>
          <w:rFonts w:ascii="Arial" w:hAnsi="Arial" w:cs="Arial"/>
          <w:b/>
          <w:sz w:val="24"/>
          <w:szCs w:val="24"/>
        </w:rPr>
        <w:t>CONSTRUÇÃO</w:t>
      </w:r>
      <w:r>
        <w:rPr>
          <w:rFonts w:ascii="Arial" w:hAnsi="Arial" w:cs="Arial"/>
          <w:b/>
          <w:sz w:val="24"/>
          <w:szCs w:val="24"/>
        </w:rPr>
        <w:t xml:space="preserve"> DO</w:t>
      </w:r>
      <w:r w:rsidR="00E32D9C" w:rsidRPr="00787698">
        <w:rPr>
          <w:rFonts w:ascii="Arial" w:hAnsi="Arial" w:cs="Arial"/>
          <w:b/>
          <w:sz w:val="24"/>
          <w:szCs w:val="24"/>
        </w:rPr>
        <w:t xml:space="preserve"> PORTFOLIO POR </w:t>
      </w:r>
      <w:r w:rsidR="00C329C5" w:rsidRPr="00787698">
        <w:rPr>
          <w:rFonts w:ascii="Arial" w:hAnsi="Arial" w:cs="Arial"/>
          <w:b/>
          <w:sz w:val="24"/>
          <w:szCs w:val="24"/>
        </w:rPr>
        <w:t xml:space="preserve">ESTUDANTES </w:t>
      </w:r>
      <w:r w:rsidR="009031BA" w:rsidRPr="00787698">
        <w:rPr>
          <w:rFonts w:ascii="Arial" w:hAnsi="Arial" w:cs="Arial"/>
          <w:b/>
          <w:sz w:val="24"/>
          <w:szCs w:val="24"/>
        </w:rPr>
        <w:t>DE ENFERMAGEM</w:t>
      </w:r>
      <w:r w:rsidR="00DF611E" w:rsidRPr="00787698">
        <w:rPr>
          <w:rFonts w:ascii="Arial" w:hAnsi="Arial" w:cs="Arial"/>
          <w:b/>
          <w:sz w:val="24"/>
          <w:szCs w:val="24"/>
        </w:rPr>
        <w:t xml:space="preserve"> </w:t>
      </w:r>
      <w:r w:rsidR="00B66CD5">
        <w:rPr>
          <w:rFonts w:ascii="Arial" w:hAnsi="Arial" w:cs="Arial"/>
          <w:b/>
          <w:sz w:val="24"/>
          <w:szCs w:val="24"/>
        </w:rPr>
        <w:t>PARTICIPANT</w:t>
      </w:r>
      <w:r>
        <w:rPr>
          <w:rFonts w:ascii="Arial" w:hAnsi="Arial" w:cs="Arial"/>
          <w:b/>
          <w:sz w:val="24"/>
          <w:szCs w:val="24"/>
        </w:rPr>
        <w:t>E</w:t>
      </w:r>
      <w:r w:rsidR="00B66CD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DF611E" w:rsidRPr="00787698">
        <w:rPr>
          <w:rFonts w:ascii="Arial" w:hAnsi="Arial" w:cs="Arial"/>
          <w:b/>
          <w:sz w:val="24"/>
          <w:szCs w:val="24"/>
        </w:rPr>
        <w:t>PET</w:t>
      </w:r>
      <w:r w:rsidR="00C22AC3" w:rsidRPr="00787698">
        <w:rPr>
          <w:rFonts w:ascii="Arial" w:hAnsi="Arial" w:cs="Arial"/>
          <w:b/>
          <w:sz w:val="24"/>
          <w:szCs w:val="24"/>
        </w:rPr>
        <w:t>-SAÚDE/GRADUASUS</w:t>
      </w:r>
      <w:r w:rsidR="001138E3" w:rsidRPr="00787698">
        <w:rPr>
          <w:rFonts w:ascii="Arial" w:hAnsi="Arial" w:cs="Arial"/>
          <w:b/>
          <w:sz w:val="24"/>
          <w:szCs w:val="24"/>
        </w:rPr>
        <w:t>:</w:t>
      </w:r>
      <w:r w:rsidR="00B66CD5">
        <w:rPr>
          <w:rFonts w:ascii="Arial" w:hAnsi="Arial" w:cs="Arial"/>
          <w:b/>
          <w:sz w:val="24"/>
          <w:szCs w:val="24"/>
        </w:rPr>
        <w:t xml:space="preserve"> UM</w:t>
      </w:r>
      <w:r w:rsidR="001138E3" w:rsidRPr="00787698">
        <w:rPr>
          <w:rFonts w:ascii="Arial" w:hAnsi="Arial" w:cs="Arial"/>
          <w:b/>
          <w:sz w:val="24"/>
          <w:szCs w:val="24"/>
        </w:rPr>
        <w:t xml:space="preserve"> RELATO DE EXPERIÊNCIA</w:t>
      </w:r>
    </w:p>
    <w:p w:rsidR="00DF611E" w:rsidRPr="00015C6C" w:rsidRDefault="00DF611E" w:rsidP="00F56A3A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E221A3" w:rsidRPr="00015C6C" w:rsidRDefault="00F12CB5" w:rsidP="00787698">
      <w:pPr>
        <w:spacing w:after="0" w:line="360" w:lineRule="auto"/>
        <w:jc w:val="right"/>
        <w:rPr>
          <w:rFonts w:ascii="Arial" w:hAnsi="Arial" w:cs="Arial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sz w:val="24"/>
          <w:szCs w:val="24"/>
          <w:u w:val="single"/>
        </w:rPr>
        <w:t>Camila Lima de Assis Monteiro</w:t>
      </w:r>
    </w:p>
    <w:p w:rsidR="00C22AC3" w:rsidRPr="00015C6C" w:rsidRDefault="00787698" w:rsidP="0078769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Natália Magnus de Lima</w:t>
      </w:r>
    </w:p>
    <w:p w:rsidR="00647C54" w:rsidRPr="00015C6C" w:rsidRDefault="00E221A3" w:rsidP="0078769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Karin Rosa </w:t>
      </w:r>
      <w:proofErr w:type="spellStart"/>
      <w:r>
        <w:rPr>
          <w:rFonts w:ascii="Arial" w:hAnsi="Arial" w:cs="Arial"/>
          <w:sz w:val="24"/>
          <w:szCs w:val="24"/>
        </w:rPr>
        <w:t>Persegona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Ogradowski</w:t>
      </w:r>
      <w:proofErr w:type="spellEnd"/>
    </w:p>
    <w:p w:rsidR="00C22AC3" w:rsidRPr="00015C6C" w:rsidRDefault="004E40D1" w:rsidP="0078769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Marilí</w:t>
      </w:r>
      <w:r w:rsidR="00E221A3">
        <w:rPr>
          <w:rFonts w:ascii="Arial" w:hAnsi="Arial" w:cs="Arial"/>
          <w:sz w:val="24"/>
          <w:szCs w:val="24"/>
        </w:rPr>
        <w:t>s</w:t>
      </w:r>
      <w:proofErr w:type="spellEnd"/>
      <w:r w:rsidR="00E221A3">
        <w:rPr>
          <w:rFonts w:ascii="Arial" w:hAnsi="Arial" w:cs="Arial"/>
          <w:sz w:val="24"/>
          <w:szCs w:val="24"/>
        </w:rPr>
        <w:t xml:space="preserve"> do Rocio </w:t>
      </w:r>
      <w:proofErr w:type="spellStart"/>
      <w:r w:rsidR="00E221A3">
        <w:rPr>
          <w:rFonts w:ascii="Arial" w:hAnsi="Arial" w:cs="Arial"/>
          <w:sz w:val="24"/>
          <w:szCs w:val="24"/>
        </w:rPr>
        <w:t>Jacob</w:t>
      </w:r>
      <w:r w:rsidR="00CD646D">
        <w:rPr>
          <w:rFonts w:ascii="Arial" w:hAnsi="Arial" w:cs="Arial"/>
          <w:sz w:val="24"/>
          <w:szCs w:val="24"/>
        </w:rPr>
        <w:t>o</w:t>
      </w:r>
      <w:r w:rsidR="00E221A3">
        <w:rPr>
          <w:rFonts w:ascii="Arial" w:hAnsi="Arial" w:cs="Arial"/>
          <w:sz w:val="24"/>
          <w:szCs w:val="24"/>
        </w:rPr>
        <w:t>ski</w:t>
      </w:r>
      <w:proofErr w:type="spellEnd"/>
      <w:r w:rsidR="00E221A3">
        <w:rPr>
          <w:rFonts w:ascii="Arial" w:hAnsi="Arial" w:cs="Arial"/>
          <w:sz w:val="24"/>
          <w:szCs w:val="24"/>
        </w:rPr>
        <w:t xml:space="preserve"> Natal</w:t>
      </w:r>
    </w:p>
    <w:p w:rsidR="00E221A3" w:rsidRPr="00015C6C" w:rsidRDefault="00E221A3" w:rsidP="0078769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Cristina Franco</w:t>
      </w:r>
    </w:p>
    <w:p w:rsidR="00C22AC3" w:rsidRPr="00015C6C" w:rsidRDefault="00C22AC3" w:rsidP="00647C54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bookmarkEnd w:id="0"/>
    <w:p w:rsidR="00F56A3A" w:rsidRPr="00F53ABD" w:rsidRDefault="00EA7D5E" w:rsidP="00787698">
      <w:pPr>
        <w:pStyle w:val="PargrafodaLista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Caracterização do problema</w:t>
      </w:r>
      <w:r w:rsidR="00C22AC3" w:rsidRPr="00F53ABD">
        <w:rPr>
          <w:rFonts w:ascii="Arial" w:hAnsi="Arial" w:cs="Arial"/>
          <w:b/>
        </w:rPr>
        <w:t>:</w:t>
      </w:r>
      <w:r w:rsidR="00015C6C" w:rsidRPr="00F53ABD">
        <w:rPr>
          <w:rFonts w:ascii="Arial" w:hAnsi="Arial" w:cs="Arial"/>
          <w:b/>
        </w:rPr>
        <w:t xml:space="preserve"> </w:t>
      </w:r>
      <w:r w:rsidR="00C22AC3" w:rsidRPr="00F53ABD">
        <w:rPr>
          <w:rFonts w:ascii="Arial" w:hAnsi="Arial" w:cs="Arial"/>
        </w:rPr>
        <w:t>O</w:t>
      </w:r>
      <w:r w:rsidR="00AE3FF2" w:rsidRPr="00F53ABD">
        <w:rPr>
          <w:rFonts w:ascii="Arial" w:hAnsi="Arial" w:cs="Arial"/>
        </w:rPr>
        <w:t xml:space="preserve"> Programa de Ensino pelo Trabalho</w:t>
      </w:r>
      <w:r w:rsidR="00F56A3A" w:rsidRPr="00F53ABD">
        <w:rPr>
          <w:rFonts w:ascii="Arial" w:hAnsi="Arial" w:cs="Arial"/>
        </w:rPr>
        <w:t xml:space="preserve"> (</w:t>
      </w:r>
      <w:r w:rsidR="00AE3FF2" w:rsidRPr="00F53ABD">
        <w:rPr>
          <w:rFonts w:ascii="Arial" w:hAnsi="Arial" w:cs="Arial"/>
        </w:rPr>
        <w:t>PET</w:t>
      </w:r>
      <w:r w:rsidR="00C22AC3" w:rsidRPr="00F53ABD">
        <w:rPr>
          <w:rFonts w:ascii="Arial" w:hAnsi="Arial" w:cs="Arial"/>
        </w:rPr>
        <w:t>-SAÚDE</w:t>
      </w:r>
      <w:r w:rsidR="00AE3FF2" w:rsidRPr="00F53ABD">
        <w:rPr>
          <w:rFonts w:ascii="Arial" w:hAnsi="Arial" w:cs="Arial"/>
        </w:rPr>
        <w:t>/</w:t>
      </w:r>
      <w:proofErr w:type="spellStart"/>
      <w:proofErr w:type="gramStart"/>
      <w:r w:rsidR="00AE3FF2" w:rsidRPr="00F53ABD">
        <w:rPr>
          <w:rFonts w:ascii="Arial" w:hAnsi="Arial" w:cs="Arial"/>
        </w:rPr>
        <w:t>G</w:t>
      </w:r>
      <w:r w:rsidR="00F56A3A" w:rsidRPr="00F53ABD">
        <w:rPr>
          <w:rFonts w:ascii="Arial" w:hAnsi="Arial" w:cs="Arial"/>
        </w:rPr>
        <w:t>radua</w:t>
      </w:r>
      <w:r w:rsidR="00AE3FF2" w:rsidRPr="00F53ABD">
        <w:rPr>
          <w:rFonts w:ascii="Arial" w:hAnsi="Arial" w:cs="Arial"/>
        </w:rPr>
        <w:t>SUS</w:t>
      </w:r>
      <w:proofErr w:type="spellEnd"/>
      <w:proofErr w:type="gramEnd"/>
      <w:r w:rsidR="00F56A3A" w:rsidRPr="00F53ABD">
        <w:rPr>
          <w:rFonts w:ascii="Arial" w:hAnsi="Arial" w:cs="Arial"/>
        </w:rPr>
        <w:t>)</w:t>
      </w:r>
      <w:r w:rsidR="00AE3FF2" w:rsidRPr="00F53ABD">
        <w:rPr>
          <w:rFonts w:ascii="Arial" w:hAnsi="Arial" w:cs="Arial"/>
        </w:rPr>
        <w:t xml:space="preserve"> </w:t>
      </w:r>
      <w:r w:rsidR="00AE3FF2" w:rsidRPr="00F53ABD">
        <w:rPr>
          <w:rFonts w:ascii="Arial" w:hAnsi="Arial" w:cs="Arial"/>
          <w:iCs/>
        </w:rPr>
        <w:t>vinculado</w:t>
      </w:r>
      <w:r w:rsidR="00042A8F" w:rsidRPr="00F53ABD">
        <w:rPr>
          <w:rFonts w:ascii="Arial" w:hAnsi="Arial" w:cs="Arial"/>
          <w:iCs/>
        </w:rPr>
        <w:t xml:space="preserve"> ao Ministério da Saúde</w:t>
      </w:r>
      <w:r w:rsidR="00AE3FF2" w:rsidRPr="00F53ABD">
        <w:rPr>
          <w:rFonts w:ascii="Arial" w:hAnsi="Arial" w:cs="Arial"/>
          <w:iCs/>
        </w:rPr>
        <w:t xml:space="preserve">, </w:t>
      </w:r>
      <w:r w:rsidR="00787698">
        <w:rPr>
          <w:rFonts w:ascii="Arial" w:hAnsi="Arial" w:cs="Arial"/>
          <w:iCs/>
        </w:rPr>
        <w:t>propõe</w:t>
      </w:r>
      <w:r w:rsidR="00AE3FF2" w:rsidRPr="00F53ABD">
        <w:rPr>
          <w:rFonts w:ascii="Arial" w:hAnsi="Arial" w:cs="Arial"/>
          <w:iCs/>
        </w:rPr>
        <w:t xml:space="preserve"> desenvolver m</w:t>
      </w:r>
      <w:r w:rsidR="00933DBA">
        <w:rPr>
          <w:rFonts w:ascii="Arial" w:hAnsi="Arial" w:cs="Arial"/>
          <w:iCs/>
        </w:rPr>
        <w:t>udanças curriculares alinhadas à</w:t>
      </w:r>
      <w:r w:rsidR="00AE3FF2" w:rsidRPr="00F53ABD">
        <w:rPr>
          <w:rFonts w:ascii="Arial" w:hAnsi="Arial" w:cs="Arial"/>
          <w:iCs/>
        </w:rPr>
        <w:t>s Diretrizes Curriculares Naciona</w:t>
      </w:r>
      <w:r w:rsidR="00B25BAF" w:rsidRPr="00F53ABD">
        <w:rPr>
          <w:rFonts w:ascii="Arial" w:hAnsi="Arial" w:cs="Arial"/>
          <w:iCs/>
        </w:rPr>
        <w:t>is (DCN</w:t>
      </w:r>
      <w:r w:rsidR="00AE3FF2" w:rsidRPr="00F53ABD">
        <w:rPr>
          <w:rFonts w:ascii="Arial" w:hAnsi="Arial" w:cs="Arial"/>
          <w:iCs/>
        </w:rPr>
        <w:t>) para todos os Cursos de Graduação na área da saúde</w:t>
      </w:r>
      <w:r w:rsidR="00F56A3A" w:rsidRPr="00F53ABD">
        <w:rPr>
          <w:rFonts w:ascii="Arial" w:hAnsi="Arial" w:cs="Arial"/>
          <w:iCs/>
        </w:rPr>
        <w:t>,</w:t>
      </w:r>
      <w:r w:rsidR="00AE3FF2" w:rsidRPr="00F53ABD">
        <w:rPr>
          <w:rFonts w:ascii="Arial" w:hAnsi="Arial" w:cs="Arial"/>
          <w:iCs/>
        </w:rPr>
        <w:t xml:space="preserve"> além de qualificação dos processos de integração ensino-serviço-comunidade de forma articulada entre o Sistema Único de Saúde e as instituições de ensino</w:t>
      </w:r>
      <w:r w:rsidR="00787698">
        <w:rPr>
          <w:rFonts w:ascii="Arial" w:hAnsi="Arial" w:cs="Arial"/>
          <w:iCs/>
        </w:rPr>
        <w:t xml:space="preserve">. </w:t>
      </w:r>
      <w:r w:rsidR="00A07832" w:rsidRPr="00F53ABD">
        <w:rPr>
          <w:rFonts w:ascii="Arial" w:hAnsi="Arial" w:cs="Arial"/>
          <w:iCs/>
        </w:rPr>
        <w:t xml:space="preserve">Atendendo a Edital próprio, os cursos de Medicina e Enfermagem </w:t>
      </w:r>
      <w:proofErr w:type="gramStart"/>
      <w:r w:rsidR="00A07832" w:rsidRPr="00F53ABD">
        <w:rPr>
          <w:rFonts w:ascii="Arial" w:hAnsi="Arial" w:cs="Arial"/>
          <w:iCs/>
        </w:rPr>
        <w:t>da Faculdades</w:t>
      </w:r>
      <w:proofErr w:type="gramEnd"/>
      <w:r w:rsidR="00A07832" w:rsidRPr="00F53ABD">
        <w:rPr>
          <w:rFonts w:ascii="Arial" w:hAnsi="Arial" w:cs="Arial"/>
          <w:iCs/>
        </w:rPr>
        <w:t xml:space="preserve"> Pequeno Príncipe (FPP) em parceria com a Secretaria Municipal da Saúde de Curitiba foram selecionados</w:t>
      </w:r>
      <w:r w:rsidR="00A07832" w:rsidRPr="00F53ABD">
        <w:rPr>
          <w:rFonts w:ascii="Arial" w:hAnsi="Arial" w:cs="Arial"/>
          <w:iCs/>
          <w:vertAlign w:val="superscript"/>
        </w:rPr>
        <w:t>1</w:t>
      </w:r>
      <w:r w:rsidR="00A07832" w:rsidRPr="00F53ABD">
        <w:rPr>
          <w:rFonts w:ascii="Arial" w:hAnsi="Arial" w:cs="Arial"/>
          <w:iCs/>
        </w:rPr>
        <w:t xml:space="preserve">. </w:t>
      </w:r>
      <w:r w:rsidR="0035241E" w:rsidRPr="00F53ABD">
        <w:rPr>
          <w:rFonts w:ascii="Arial" w:hAnsi="Arial" w:cs="Arial"/>
        </w:rPr>
        <w:t>Desta forma, pa</w:t>
      </w:r>
      <w:r w:rsidR="00F8716A" w:rsidRPr="00F53ABD">
        <w:rPr>
          <w:rFonts w:ascii="Arial" w:hAnsi="Arial" w:cs="Arial"/>
        </w:rPr>
        <w:t>ra acompanhamento dos estudantes</w:t>
      </w:r>
      <w:r w:rsidR="0035241E" w:rsidRPr="00F53ABD">
        <w:rPr>
          <w:rFonts w:ascii="Arial" w:hAnsi="Arial" w:cs="Arial"/>
        </w:rPr>
        <w:t xml:space="preserve"> envolvidos, </w:t>
      </w:r>
      <w:r w:rsidR="00015C6C" w:rsidRPr="00F53ABD">
        <w:rPr>
          <w:rFonts w:ascii="Arial" w:hAnsi="Arial" w:cs="Arial"/>
          <w:iCs/>
        </w:rPr>
        <w:t>o</w:t>
      </w:r>
      <w:r w:rsidR="00C316CC" w:rsidRPr="00F53ABD">
        <w:rPr>
          <w:rFonts w:ascii="Arial" w:hAnsi="Arial" w:cs="Arial"/>
          <w:iCs/>
        </w:rPr>
        <w:t xml:space="preserve"> portfó</w:t>
      </w:r>
      <w:r w:rsidR="00015C6C" w:rsidRPr="00F53ABD">
        <w:rPr>
          <w:rFonts w:ascii="Arial" w:hAnsi="Arial" w:cs="Arial"/>
          <w:iCs/>
        </w:rPr>
        <w:t xml:space="preserve">lio tem se apresentado como uma importante metodologia de </w:t>
      </w:r>
      <w:r w:rsidR="00F8716A" w:rsidRPr="00F53ABD">
        <w:rPr>
          <w:rFonts w:ascii="Arial" w:hAnsi="Arial" w:cs="Arial"/>
          <w:iCs/>
        </w:rPr>
        <w:t xml:space="preserve">aprendizagem e </w:t>
      </w:r>
      <w:r w:rsidR="00015C6C" w:rsidRPr="00F53ABD">
        <w:rPr>
          <w:rFonts w:ascii="Arial" w:hAnsi="Arial" w:cs="Arial"/>
          <w:iCs/>
        </w:rPr>
        <w:t>avaliação</w:t>
      </w:r>
      <w:r w:rsidR="00361ED3" w:rsidRPr="00F53ABD">
        <w:rPr>
          <w:rFonts w:ascii="Arial" w:hAnsi="Arial" w:cs="Arial"/>
          <w:iCs/>
          <w:vertAlign w:val="superscript"/>
        </w:rPr>
        <w:t>2</w:t>
      </w:r>
      <w:r w:rsidR="0035241E" w:rsidRPr="00F53ABD">
        <w:rPr>
          <w:rFonts w:ascii="Arial" w:hAnsi="Arial" w:cs="Arial"/>
          <w:iCs/>
        </w:rPr>
        <w:t>, por permitir o registro das experiências vivenciadas e das reflexões</w:t>
      </w:r>
      <w:r w:rsidR="00C316CC" w:rsidRPr="00F53ABD">
        <w:rPr>
          <w:rFonts w:ascii="Arial" w:hAnsi="Arial" w:cs="Arial"/>
          <w:iCs/>
        </w:rPr>
        <w:t>,</w:t>
      </w:r>
      <w:r w:rsidR="0035241E" w:rsidRPr="00F53ABD">
        <w:rPr>
          <w:rFonts w:ascii="Arial" w:hAnsi="Arial" w:cs="Arial"/>
          <w:iCs/>
        </w:rPr>
        <w:t xml:space="preserve"> a partir da</w:t>
      </w:r>
      <w:r w:rsidR="00004EDF" w:rsidRPr="00F53ABD">
        <w:rPr>
          <w:rFonts w:ascii="Arial" w:hAnsi="Arial" w:cs="Arial"/>
          <w:iCs/>
        </w:rPr>
        <w:t>s</w:t>
      </w:r>
      <w:r w:rsidR="0035241E" w:rsidRPr="00F53ABD">
        <w:rPr>
          <w:rFonts w:ascii="Arial" w:hAnsi="Arial" w:cs="Arial"/>
          <w:iCs/>
        </w:rPr>
        <w:t xml:space="preserve"> mesma</w:t>
      </w:r>
      <w:r w:rsidR="00004EDF" w:rsidRPr="00F53ABD">
        <w:rPr>
          <w:rFonts w:ascii="Arial" w:hAnsi="Arial" w:cs="Arial"/>
          <w:iCs/>
        </w:rPr>
        <w:t>s</w:t>
      </w:r>
      <w:r w:rsidR="0035241E" w:rsidRPr="00F53ABD">
        <w:rPr>
          <w:rFonts w:ascii="Arial" w:hAnsi="Arial" w:cs="Arial"/>
          <w:iCs/>
        </w:rPr>
        <w:t>, possibilitando aprimoramento do estudante.</w:t>
      </w:r>
      <w:r w:rsidR="00004EDF" w:rsidRPr="00F53ABD">
        <w:rPr>
          <w:rFonts w:ascii="Arial" w:hAnsi="Arial" w:cs="Arial"/>
          <w:iCs/>
        </w:rPr>
        <w:t xml:space="preserve"> </w:t>
      </w:r>
      <w:r w:rsidR="00787698">
        <w:rPr>
          <w:rFonts w:ascii="Arial" w:hAnsi="Arial" w:cs="Arial"/>
          <w:b/>
          <w:iCs/>
        </w:rPr>
        <w:t>Descrição da</w:t>
      </w:r>
      <w:r w:rsidR="004A4705" w:rsidRPr="00F53ABD">
        <w:rPr>
          <w:rFonts w:ascii="Arial" w:hAnsi="Arial" w:cs="Arial"/>
          <w:b/>
          <w:iCs/>
        </w:rPr>
        <w:t xml:space="preserve"> experiência</w:t>
      </w:r>
      <w:r w:rsidR="00004EDF" w:rsidRPr="00F53ABD">
        <w:rPr>
          <w:rFonts w:ascii="Arial" w:hAnsi="Arial" w:cs="Arial"/>
          <w:b/>
          <w:iCs/>
        </w:rPr>
        <w:t xml:space="preserve">: </w:t>
      </w:r>
      <w:r w:rsidR="00004EDF" w:rsidRPr="00F53ABD">
        <w:rPr>
          <w:rFonts w:ascii="Arial" w:hAnsi="Arial" w:cs="Arial"/>
          <w:iCs/>
        </w:rPr>
        <w:t xml:space="preserve">A equipe </w:t>
      </w:r>
      <w:r w:rsidR="00B66CD5">
        <w:rPr>
          <w:rFonts w:ascii="Arial" w:hAnsi="Arial" w:cs="Arial"/>
          <w:iCs/>
        </w:rPr>
        <w:t>PET-</w:t>
      </w:r>
      <w:r w:rsidR="00B25BAF" w:rsidRPr="00F53ABD">
        <w:rPr>
          <w:rFonts w:ascii="Arial" w:hAnsi="Arial" w:cs="Arial"/>
          <w:iCs/>
        </w:rPr>
        <w:t>Enfermagem</w:t>
      </w:r>
      <w:r w:rsidR="00933DBA">
        <w:rPr>
          <w:rFonts w:ascii="Arial" w:hAnsi="Arial" w:cs="Arial"/>
          <w:iCs/>
        </w:rPr>
        <w:t xml:space="preserve"> </w:t>
      </w:r>
      <w:r w:rsidR="00004EDF" w:rsidRPr="00F53ABD">
        <w:rPr>
          <w:rFonts w:ascii="Arial" w:hAnsi="Arial" w:cs="Arial"/>
          <w:iCs/>
        </w:rPr>
        <w:t xml:space="preserve">estabeleceu o uso do portfolio para acompanhamento das atividades dos estudantes. </w:t>
      </w:r>
      <w:r w:rsidR="00801CA1" w:rsidRPr="00F53ABD">
        <w:rPr>
          <w:rFonts w:ascii="Arial" w:hAnsi="Arial" w:cs="Arial"/>
          <w:iCs/>
        </w:rPr>
        <w:t xml:space="preserve">Os dados registrados no portfólio </w:t>
      </w:r>
      <w:r w:rsidR="001E156A" w:rsidRPr="00F53ABD">
        <w:rPr>
          <w:rFonts w:ascii="Arial" w:hAnsi="Arial" w:cs="Arial"/>
          <w:iCs/>
        </w:rPr>
        <w:t xml:space="preserve">subsidiam </w:t>
      </w:r>
      <w:r w:rsidR="00004EDF" w:rsidRPr="00F53ABD">
        <w:rPr>
          <w:rFonts w:ascii="Arial" w:hAnsi="Arial" w:cs="Arial"/>
          <w:iCs/>
        </w:rPr>
        <w:t xml:space="preserve">tutores, preceptores e estudantes em seus processos de trabalho, nas tarefas de autorreflexão que antecedem a </w:t>
      </w:r>
      <w:proofErr w:type="spellStart"/>
      <w:r w:rsidR="00004EDF" w:rsidRPr="00F53ABD">
        <w:rPr>
          <w:rFonts w:ascii="Arial" w:hAnsi="Arial" w:cs="Arial"/>
          <w:iCs/>
        </w:rPr>
        <w:t>autoavaliação</w:t>
      </w:r>
      <w:proofErr w:type="spellEnd"/>
      <w:r w:rsidR="00004EDF" w:rsidRPr="00F53ABD">
        <w:rPr>
          <w:rFonts w:ascii="Arial" w:hAnsi="Arial" w:cs="Arial"/>
          <w:iCs/>
        </w:rPr>
        <w:t xml:space="preserve">. Os estudantes aprendem a refletir </w:t>
      </w:r>
      <w:r w:rsidR="00A53358" w:rsidRPr="00F53ABD">
        <w:rPr>
          <w:rFonts w:ascii="Arial" w:hAnsi="Arial" w:cs="Arial"/>
          <w:iCs/>
        </w:rPr>
        <w:t xml:space="preserve">e avaliar </w:t>
      </w:r>
      <w:r w:rsidR="00004EDF" w:rsidRPr="00F53ABD">
        <w:rPr>
          <w:rFonts w:ascii="Arial" w:hAnsi="Arial" w:cs="Arial"/>
          <w:iCs/>
        </w:rPr>
        <w:t>sua experiên</w:t>
      </w:r>
      <w:r w:rsidR="00A53358" w:rsidRPr="00F53ABD">
        <w:rPr>
          <w:rFonts w:ascii="Arial" w:hAnsi="Arial" w:cs="Arial"/>
          <w:iCs/>
        </w:rPr>
        <w:t>cia acadêmica no PET</w:t>
      </w:r>
      <w:r w:rsidR="00004EDF" w:rsidRPr="00F53ABD">
        <w:rPr>
          <w:rFonts w:ascii="Arial" w:hAnsi="Arial" w:cs="Arial"/>
          <w:iCs/>
        </w:rPr>
        <w:t>. Por outro lado, tutores e pre</w:t>
      </w:r>
      <w:r w:rsidR="00A53358" w:rsidRPr="00F53ABD">
        <w:rPr>
          <w:rFonts w:ascii="Arial" w:hAnsi="Arial" w:cs="Arial"/>
          <w:iCs/>
        </w:rPr>
        <w:t>ceptores</w:t>
      </w:r>
      <w:r w:rsidR="00C316CC" w:rsidRPr="00F53ABD">
        <w:rPr>
          <w:rFonts w:ascii="Arial" w:hAnsi="Arial" w:cs="Arial"/>
          <w:iCs/>
        </w:rPr>
        <w:t>, semanalmente</w:t>
      </w:r>
      <w:r w:rsidR="00A53358" w:rsidRPr="00F53ABD">
        <w:rPr>
          <w:rFonts w:ascii="Arial" w:hAnsi="Arial" w:cs="Arial"/>
          <w:iCs/>
        </w:rPr>
        <w:t xml:space="preserve"> têm a oportunidade de analisar</w:t>
      </w:r>
      <w:r w:rsidR="00004EDF" w:rsidRPr="00F53ABD">
        <w:rPr>
          <w:rFonts w:ascii="Arial" w:hAnsi="Arial" w:cs="Arial"/>
          <w:iCs/>
        </w:rPr>
        <w:t xml:space="preserve"> a experiência da integração e oferecer </w:t>
      </w:r>
      <w:proofErr w:type="gramStart"/>
      <w:r w:rsidR="00801CA1" w:rsidRPr="00F53ABD">
        <w:rPr>
          <w:rFonts w:ascii="Arial" w:hAnsi="Arial" w:cs="Arial"/>
          <w:iCs/>
        </w:rPr>
        <w:t xml:space="preserve">importante e relevante </w:t>
      </w:r>
      <w:r w:rsidR="00801CA1" w:rsidRPr="00F53ABD">
        <w:rPr>
          <w:rFonts w:ascii="Arial" w:hAnsi="Arial" w:cs="Arial"/>
          <w:i/>
          <w:iCs/>
        </w:rPr>
        <w:t>feedback</w:t>
      </w:r>
      <w:r w:rsidR="00801CA1" w:rsidRPr="00F53ABD">
        <w:rPr>
          <w:rFonts w:ascii="Arial" w:hAnsi="Arial" w:cs="Arial"/>
          <w:i/>
          <w:iCs/>
          <w:vertAlign w:val="superscript"/>
        </w:rPr>
        <w:t>2</w:t>
      </w:r>
      <w:proofErr w:type="gramEnd"/>
      <w:r w:rsidR="00052860" w:rsidRPr="00F53ABD">
        <w:rPr>
          <w:rFonts w:ascii="Arial" w:hAnsi="Arial" w:cs="Arial"/>
          <w:iCs/>
        </w:rPr>
        <w:t>.</w:t>
      </w:r>
      <w:r w:rsidR="00A53358" w:rsidRPr="00F53ABD">
        <w:rPr>
          <w:rFonts w:ascii="Arial" w:hAnsi="Arial" w:cs="Arial"/>
          <w:iCs/>
        </w:rPr>
        <w:t xml:space="preserve"> </w:t>
      </w:r>
      <w:r w:rsidR="001E156A" w:rsidRPr="00F53ABD">
        <w:rPr>
          <w:rFonts w:ascii="Arial" w:hAnsi="Arial" w:cs="Arial"/>
          <w:iCs/>
        </w:rPr>
        <w:t xml:space="preserve">O portfólio </w:t>
      </w:r>
      <w:r w:rsidR="00B66CD5">
        <w:rPr>
          <w:rFonts w:ascii="Arial" w:hAnsi="Arial" w:cs="Arial"/>
          <w:iCs/>
        </w:rPr>
        <w:t xml:space="preserve">é </w:t>
      </w:r>
      <w:r w:rsidR="00801CA1" w:rsidRPr="00F53ABD">
        <w:rPr>
          <w:rFonts w:ascii="Arial" w:hAnsi="Arial" w:cs="Arial"/>
          <w:iCs/>
        </w:rPr>
        <w:t xml:space="preserve">instrumento de </w:t>
      </w:r>
      <w:r w:rsidR="00F8716A" w:rsidRPr="00F53ABD">
        <w:rPr>
          <w:rFonts w:ascii="Arial" w:hAnsi="Arial" w:cs="Arial"/>
          <w:iCs/>
        </w:rPr>
        <w:t xml:space="preserve">aprendizagem e </w:t>
      </w:r>
      <w:r w:rsidR="00801CA1" w:rsidRPr="00F53ABD">
        <w:rPr>
          <w:rFonts w:ascii="Arial" w:hAnsi="Arial" w:cs="Arial"/>
          <w:iCs/>
        </w:rPr>
        <w:t>avaliação,</w:t>
      </w:r>
      <w:r w:rsidR="001E156A" w:rsidRPr="00F53ABD">
        <w:rPr>
          <w:rFonts w:ascii="Arial" w:hAnsi="Arial" w:cs="Arial"/>
          <w:iCs/>
        </w:rPr>
        <w:t xml:space="preserve"> com participação ativa dos estudantes</w:t>
      </w:r>
      <w:r w:rsidR="00C316CC" w:rsidRPr="00F53ABD">
        <w:rPr>
          <w:rFonts w:ascii="Arial" w:hAnsi="Arial" w:cs="Arial"/>
          <w:iCs/>
        </w:rPr>
        <w:t>,</w:t>
      </w:r>
      <w:r w:rsidR="00801CA1" w:rsidRPr="00F53ABD">
        <w:rPr>
          <w:rFonts w:ascii="Arial" w:hAnsi="Arial" w:cs="Arial"/>
          <w:iCs/>
        </w:rPr>
        <w:t xml:space="preserve"> selecionando as </w:t>
      </w:r>
      <w:r w:rsidR="00B66CD5">
        <w:rPr>
          <w:rFonts w:ascii="Arial" w:hAnsi="Arial" w:cs="Arial"/>
          <w:iCs/>
        </w:rPr>
        <w:t>experiências de forma criativa,</w:t>
      </w:r>
      <w:r w:rsidR="00801CA1" w:rsidRPr="00F53ABD">
        <w:rPr>
          <w:rFonts w:ascii="Arial" w:hAnsi="Arial" w:cs="Arial"/>
          <w:iCs/>
        </w:rPr>
        <w:t xml:space="preserve"> livr</w:t>
      </w:r>
      <w:r w:rsidR="00B66CD5">
        <w:rPr>
          <w:rFonts w:ascii="Arial" w:hAnsi="Arial" w:cs="Arial"/>
          <w:iCs/>
        </w:rPr>
        <w:t>e de modelos pré-determinados, promovendo</w:t>
      </w:r>
      <w:r w:rsidR="00801CA1" w:rsidRPr="00F53ABD">
        <w:rPr>
          <w:rFonts w:ascii="Arial" w:hAnsi="Arial" w:cs="Arial"/>
          <w:iCs/>
        </w:rPr>
        <w:t xml:space="preserve"> autonomia para que cada estudante reflit</w:t>
      </w:r>
      <w:r w:rsidR="001E156A" w:rsidRPr="00F53ABD">
        <w:rPr>
          <w:rFonts w:ascii="Arial" w:hAnsi="Arial" w:cs="Arial"/>
          <w:iCs/>
        </w:rPr>
        <w:t xml:space="preserve">a e construa de forma singular e </w:t>
      </w:r>
      <w:r w:rsidR="00801CA1" w:rsidRPr="00F53ABD">
        <w:rPr>
          <w:rFonts w:ascii="Arial" w:hAnsi="Arial" w:cs="Arial"/>
          <w:iCs/>
        </w:rPr>
        <w:t>personalizada</w:t>
      </w:r>
      <w:r w:rsidR="00C316CC" w:rsidRPr="00F53ABD">
        <w:rPr>
          <w:rFonts w:ascii="Arial" w:hAnsi="Arial" w:cs="Arial"/>
          <w:iCs/>
        </w:rPr>
        <w:t xml:space="preserve"> a sua produção</w:t>
      </w:r>
      <w:r w:rsidR="00801CA1" w:rsidRPr="00F53ABD">
        <w:rPr>
          <w:rFonts w:ascii="Arial" w:hAnsi="Arial" w:cs="Arial"/>
          <w:iCs/>
        </w:rPr>
        <w:t>.</w:t>
      </w:r>
      <w:r w:rsidR="00C316CC" w:rsidRPr="00F53ABD">
        <w:rPr>
          <w:rFonts w:ascii="Arial" w:hAnsi="Arial" w:cs="Arial"/>
          <w:iCs/>
        </w:rPr>
        <w:t xml:space="preserve"> </w:t>
      </w:r>
      <w:r w:rsidR="00C316CC" w:rsidRPr="00F53ABD">
        <w:rPr>
          <w:rFonts w:ascii="Arial" w:hAnsi="Arial" w:cs="Arial"/>
          <w:b/>
          <w:iCs/>
        </w:rPr>
        <w:t>Resultados</w:t>
      </w:r>
      <w:r w:rsidR="00787698">
        <w:rPr>
          <w:rFonts w:ascii="Arial" w:hAnsi="Arial" w:cs="Arial"/>
          <w:b/>
          <w:iCs/>
        </w:rPr>
        <w:t xml:space="preserve"> alcançados</w:t>
      </w:r>
      <w:r w:rsidR="003C5676" w:rsidRPr="00F53ABD">
        <w:rPr>
          <w:rFonts w:ascii="Arial" w:hAnsi="Arial" w:cs="Arial"/>
          <w:iCs/>
        </w:rPr>
        <w:t xml:space="preserve">: </w:t>
      </w:r>
      <w:r w:rsidR="001E156A" w:rsidRPr="00F53ABD">
        <w:rPr>
          <w:rFonts w:ascii="Arial" w:hAnsi="Arial" w:cs="Arial"/>
          <w:iCs/>
        </w:rPr>
        <w:t xml:space="preserve">A construção do </w:t>
      </w:r>
      <w:r w:rsidR="00A53358" w:rsidRPr="00F53ABD">
        <w:rPr>
          <w:rFonts w:ascii="Arial" w:hAnsi="Arial" w:cs="Arial"/>
          <w:iCs/>
        </w:rPr>
        <w:t>portfólio</w:t>
      </w:r>
      <w:r w:rsidR="001E156A" w:rsidRPr="00F53ABD">
        <w:rPr>
          <w:rFonts w:ascii="Arial" w:hAnsi="Arial" w:cs="Arial"/>
          <w:iCs/>
        </w:rPr>
        <w:t xml:space="preserve">, na visão dos </w:t>
      </w:r>
      <w:r w:rsidR="00933DBA">
        <w:rPr>
          <w:rFonts w:ascii="Arial" w:hAnsi="Arial" w:cs="Arial"/>
          <w:iCs/>
        </w:rPr>
        <w:t>atores envolvidos</w:t>
      </w:r>
      <w:r w:rsidR="001E156A" w:rsidRPr="00F53ABD">
        <w:rPr>
          <w:rFonts w:ascii="Arial" w:hAnsi="Arial" w:cs="Arial"/>
          <w:iCs/>
        </w:rPr>
        <w:t>,</w:t>
      </w:r>
      <w:r w:rsidR="00A53358" w:rsidRPr="00F53ABD">
        <w:rPr>
          <w:rFonts w:ascii="Arial" w:hAnsi="Arial" w:cs="Arial"/>
          <w:iCs/>
        </w:rPr>
        <w:t xml:space="preserve"> tem representado</w:t>
      </w:r>
      <w:r w:rsidR="003C5676" w:rsidRPr="00F53ABD">
        <w:rPr>
          <w:rFonts w:ascii="Arial" w:hAnsi="Arial" w:cs="Arial"/>
          <w:iCs/>
        </w:rPr>
        <w:t xml:space="preserve"> </w:t>
      </w:r>
      <w:r w:rsidR="00C316CC" w:rsidRPr="00F53ABD">
        <w:rPr>
          <w:rFonts w:ascii="Arial" w:hAnsi="Arial" w:cs="Arial"/>
          <w:iCs/>
        </w:rPr>
        <w:t xml:space="preserve">significativo </w:t>
      </w:r>
      <w:r w:rsidR="003C5676" w:rsidRPr="00F53ABD">
        <w:rPr>
          <w:rFonts w:ascii="Arial" w:hAnsi="Arial" w:cs="Arial"/>
          <w:iCs/>
        </w:rPr>
        <w:t>instrumento de desenvolvimento da capacidade reflexiva, constituindo</w:t>
      </w:r>
      <w:r w:rsidR="001E156A" w:rsidRPr="00F53ABD">
        <w:rPr>
          <w:rFonts w:ascii="Arial" w:hAnsi="Arial" w:cs="Arial"/>
          <w:iCs/>
        </w:rPr>
        <w:t>-se</w:t>
      </w:r>
      <w:r w:rsidR="003C5676" w:rsidRPr="00F53ABD">
        <w:rPr>
          <w:rFonts w:ascii="Arial" w:hAnsi="Arial" w:cs="Arial"/>
          <w:iCs/>
        </w:rPr>
        <w:t xml:space="preserve"> </w:t>
      </w:r>
      <w:r w:rsidR="001E156A" w:rsidRPr="00F53ABD">
        <w:rPr>
          <w:rFonts w:ascii="Arial" w:hAnsi="Arial" w:cs="Arial"/>
          <w:iCs/>
        </w:rPr>
        <w:t>em documento</w:t>
      </w:r>
      <w:r w:rsidR="003C5676" w:rsidRPr="00F53ABD">
        <w:rPr>
          <w:rFonts w:ascii="Arial" w:hAnsi="Arial" w:cs="Arial"/>
          <w:iCs/>
        </w:rPr>
        <w:t xml:space="preserve"> </w:t>
      </w:r>
      <w:r w:rsidR="001E156A" w:rsidRPr="00F53ABD">
        <w:rPr>
          <w:rFonts w:ascii="Arial" w:hAnsi="Arial" w:cs="Arial"/>
          <w:iCs/>
        </w:rPr>
        <w:t>sistematicamente organizado e contextualizado</w:t>
      </w:r>
      <w:r w:rsidR="003C5676" w:rsidRPr="00F53ABD">
        <w:rPr>
          <w:rFonts w:ascii="Arial" w:hAnsi="Arial" w:cs="Arial"/>
          <w:iCs/>
        </w:rPr>
        <w:t xml:space="preserve"> no tempo. </w:t>
      </w:r>
      <w:r w:rsidR="00196410" w:rsidRPr="00F53ABD">
        <w:rPr>
          <w:rFonts w:ascii="Arial" w:hAnsi="Arial" w:cs="Arial"/>
          <w:iCs/>
        </w:rPr>
        <w:t>Possibilita a busca científica em bases de dados, proporcionando aprimoramento técnico-científico e arti</w:t>
      </w:r>
      <w:r w:rsidR="00933DBA">
        <w:rPr>
          <w:rFonts w:ascii="Arial" w:hAnsi="Arial" w:cs="Arial"/>
          <w:iCs/>
        </w:rPr>
        <w:t>culação da teoria com a prática, que</w:t>
      </w:r>
      <w:r w:rsidR="00196410" w:rsidRPr="00F53ABD">
        <w:rPr>
          <w:rFonts w:ascii="Arial" w:hAnsi="Arial" w:cs="Arial"/>
          <w:iCs/>
        </w:rPr>
        <w:t xml:space="preserve"> </w:t>
      </w:r>
      <w:r w:rsidR="00C316CC" w:rsidRPr="00F53ABD">
        <w:rPr>
          <w:rFonts w:ascii="Arial" w:hAnsi="Arial" w:cs="Arial"/>
          <w:iCs/>
        </w:rPr>
        <w:t xml:space="preserve">a partir </w:t>
      </w:r>
      <w:r w:rsidR="00196410" w:rsidRPr="00F53ABD">
        <w:rPr>
          <w:rFonts w:ascii="Arial" w:hAnsi="Arial" w:cs="Arial"/>
          <w:iCs/>
        </w:rPr>
        <w:t xml:space="preserve">de situações singulares, têm refletido a integração ensino-serviço-comunidade. </w:t>
      </w:r>
      <w:r w:rsidR="006B4B77" w:rsidRPr="00F53ABD">
        <w:rPr>
          <w:rFonts w:ascii="Arial" w:hAnsi="Arial" w:cs="Arial"/>
          <w:iCs/>
        </w:rPr>
        <w:t xml:space="preserve">Mesmo </w:t>
      </w:r>
      <w:r w:rsidR="00196410" w:rsidRPr="00F53ABD">
        <w:rPr>
          <w:rFonts w:ascii="Arial" w:hAnsi="Arial" w:cs="Arial"/>
          <w:iCs/>
        </w:rPr>
        <w:t xml:space="preserve">diante da </w:t>
      </w:r>
      <w:r w:rsidR="006B4B77" w:rsidRPr="00F53ABD">
        <w:rPr>
          <w:rFonts w:ascii="Arial" w:hAnsi="Arial" w:cs="Arial"/>
          <w:iCs/>
        </w:rPr>
        <w:t>predominância de textos descritivos, a presença de constatações que se opõem ao que é recomendado na teoria faz acreditar que o propósito do portfólio, de favorecer a aproximação entre teoria e prática, tem sido em parte alcançado</w:t>
      </w:r>
      <w:r w:rsidR="00B11F33" w:rsidRPr="00F53ABD">
        <w:rPr>
          <w:rFonts w:ascii="Arial" w:hAnsi="Arial" w:cs="Arial"/>
          <w:iCs/>
          <w:vertAlign w:val="superscript"/>
        </w:rPr>
        <w:t>3</w:t>
      </w:r>
      <w:r w:rsidR="006B4B77" w:rsidRPr="00F53ABD">
        <w:rPr>
          <w:rFonts w:ascii="Arial" w:hAnsi="Arial" w:cs="Arial"/>
          <w:iCs/>
        </w:rPr>
        <w:t xml:space="preserve">. </w:t>
      </w:r>
      <w:r w:rsidR="00A53358" w:rsidRPr="00F53ABD">
        <w:rPr>
          <w:rFonts w:ascii="Arial" w:hAnsi="Arial" w:cs="Arial"/>
          <w:iCs/>
        </w:rPr>
        <w:t>Desta forma, torna possível</w:t>
      </w:r>
      <w:r w:rsidR="00AB729C" w:rsidRPr="00F53ABD">
        <w:rPr>
          <w:rFonts w:ascii="Arial" w:hAnsi="Arial" w:cs="Arial"/>
          <w:iCs/>
        </w:rPr>
        <w:t xml:space="preserve"> perceber evoluções e ponto</w:t>
      </w:r>
      <w:r w:rsidR="00A53358" w:rsidRPr="00F53ABD">
        <w:rPr>
          <w:rFonts w:ascii="Arial" w:hAnsi="Arial" w:cs="Arial"/>
          <w:iCs/>
        </w:rPr>
        <w:t>s</w:t>
      </w:r>
      <w:r w:rsidR="00AB729C" w:rsidRPr="00F53ABD">
        <w:rPr>
          <w:rFonts w:ascii="Arial" w:hAnsi="Arial" w:cs="Arial"/>
          <w:iCs/>
        </w:rPr>
        <w:t xml:space="preserve"> a serem melhorados, fortalece</w:t>
      </w:r>
      <w:r w:rsidR="00A53358" w:rsidRPr="00F53ABD">
        <w:rPr>
          <w:rFonts w:ascii="Arial" w:hAnsi="Arial" w:cs="Arial"/>
          <w:iCs/>
        </w:rPr>
        <w:t>ndo o diá</w:t>
      </w:r>
      <w:r w:rsidR="00AB729C" w:rsidRPr="00F53ABD">
        <w:rPr>
          <w:rFonts w:ascii="Arial" w:hAnsi="Arial" w:cs="Arial"/>
          <w:iCs/>
        </w:rPr>
        <w:t>logo entre os envolvidos,</w:t>
      </w:r>
      <w:r w:rsidR="0005400A" w:rsidRPr="00F53ABD">
        <w:rPr>
          <w:rFonts w:ascii="Arial" w:hAnsi="Arial" w:cs="Arial"/>
          <w:iCs/>
        </w:rPr>
        <w:t xml:space="preserve"> </w:t>
      </w:r>
      <w:r w:rsidR="00C316CC" w:rsidRPr="00F53ABD">
        <w:rPr>
          <w:rFonts w:ascii="Arial" w:hAnsi="Arial" w:cs="Arial"/>
          <w:iCs/>
        </w:rPr>
        <w:t xml:space="preserve">com </w:t>
      </w:r>
      <w:r w:rsidR="00A53358" w:rsidRPr="00F53ABD">
        <w:rPr>
          <w:rFonts w:ascii="Arial" w:hAnsi="Arial" w:cs="Arial"/>
          <w:iCs/>
        </w:rPr>
        <w:t>troca de experiências por meio</w:t>
      </w:r>
      <w:r w:rsidR="0005400A" w:rsidRPr="00F53ABD">
        <w:rPr>
          <w:rFonts w:ascii="Arial" w:hAnsi="Arial" w:cs="Arial"/>
          <w:iCs/>
        </w:rPr>
        <w:t xml:space="preserve"> da abordagem das diferentes perspectivas.</w:t>
      </w:r>
      <w:r w:rsidR="00234A30" w:rsidRPr="00F53ABD">
        <w:rPr>
          <w:rFonts w:ascii="Arial" w:hAnsi="Arial" w:cs="Arial"/>
          <w:iCs/>
        </w:rPr>
        <w:t xml:space="preserve"> </w:t>
      </w:r>
      <w:r w:rsidR="00B93875" w:rsidRPr="00F53ABD">
        <w:rPr>
          <w:rFonts w:ascii="Arial" w:hAnsi="Arial" w:cs="Arial"/>
          <w:iCs/>
        </w:rPr>
        <w:t>As reflexões analisadas indicam que o portfólio pode ser uma ferramenta para auxiliar o estudante no desenvolvimento de seu processo crítico-reflexivo e também um instrumento</w:t>
      </w:r>
      <w:r w:rsidR="00933DBA">
        <w:rPr>
          <w:rFonts w:ascii="Arial" w:hAnsi="Arial" w:cs="Arial"/>
          <w:iCs/>
        </w:rPr>
        <w:t xml:space="preserve"> para análise da formação em si</w:t>
      </w:r>
      <w:r w:rsidR="00B93875" w:rsidRPr="00F53ABD">
        <w:rPr>
          <w:rFonts w:ascii="Arial" w:hAnsi="Arial" w:cs="Arial"/>
          <w:iCs/>
        </w:rPr>
        <w:t xml:space="preserve">. </w:t>
      </w:r>
      <w:r w:rsidR="00787698">
        <w:rPr>
          <w:rFonts w:ascii="Arial" w:hAnsi="Arial" w:cs="Arial"/>
          <w:b/>
          <w:iCs/>
        </w:rPr>
        <w:t>Recomendações</w:t>
      </w:r>
      <w:r w:rsidR="004D25DC" w:rsidRPr="00F53ABD">
        <w:rPr>
          <w:rFonts w:ascii="Arial" w:hAnsi="Arial" w:cs="Arial"/>
          <w:iCs/>
        </w:rPr>
        <w:t xml:space="preserve">: </w:t>
      </w:r>
      <w:r w:rsidR="001E156A" w:rsidRPr="00F53ABD">
        <w:rPr>
          <w:rFonts w:ascii="Arial" w:hAnsi="Arial" w:cs="Arial"/>
          <w:iCs/>
        </w:rPr>
        <w:t>O grande diferencial do portfólio é que ele favorece aos envolvidos a oportunidade de refletir sobre suas mudanças ao longo do processo, valorizando as diferenças de aprendizagem presentes entre os estudantes.</w:t>
      </w:r>
      <w:r w:rsidR="00C316CC" w:rsidRPr="00F53ABD">
        <w:rPr>
          <w:rFonts w:ascii="Arial" w:hAnsi="Arial" w:cs="Arial"/>
          <w:iCs/>
        </w:rPr>
        <w:t xml:space="preserve"> </w:t>
      </w:r>
      <w:r w:rsidR="00196410" w:rsidRPr="00F53ABD">
        <w:rPr>
          <w:rFonts w:ascii="Arial" w:hAnsi="Arial" w:cs="Arial"/>
          <w:iCs/>
        </w:rPr>
        <w:t xml:space="preserve">Por ser uma construção pessoal do estudante, fica evidente que o portfólio possibilita a oportunidade de se </w:t>
      </w:r>
      <w:r w:rsidR="00196410" w:rsidRPr="00F53ABD">
        <w:rPr>
          <w:rFonts w:ascii="Arial" w:hAnsi="Arial" w:cs="Arial"/>
          <w:iCs/>
        </w:rPr>
        <w:lastRenderedPageBreak/>
        <w:t xml:space="preserve">expressar criticamente, relatar as experiências vividas, fazer levantamento e descrever as atividades realizadas. </w:t>
      </w:r>
      <w:r w:rsidR="00787698">
        <w:rPr>
          <w:rFonts w:ascii="Arial" w:hAnsi="Arial" w:cs="Arial"/>
          <w:iCs/>
        </w:rPr>
        <w:t>Proporciona avaliação continuada</w:t>
      </w:r>
      <w:r w:rsidR="00052860" w:rsidRPr="00F53ABD">
        <w:rPr>
          <w:rFonts w:ascii="Arial" w:hAnsi="Arial" w:cs="Arial"/>
          <w:iCs/>
        </w:rPr>
        <w:t xml:space="preserve"> que favorece o d</w:t>
      </w:r>
      <w:r w:rsidR="007F3130" w:rsidRPr="00F53ABD">
        <w:rPr>
          <w:rFonts w:ascii="Arial" w:hAnsi="Arial" w:cs="Arial"/>
          <w:iCs/>
        </w:rPr>
        <w:t>esenvolvimento de competências d</w:t>
      </w:r>
      <w:r w:rsidR="00052860" w:rsidRPr="00F53ABD">
        <w:rPr>
          <w:rFonts w:ascii="Arial" w:hAnsi="Arial" w:cs="Arial"/>
          <w:iCs/>
        </w:rPr>
        <w:t>os estudantes, alinhadas aos objetivos do PET-SAÚDE/</w:t>
      </w:r>
      <w:proofErr w:type="spellStart"/>
      <w:proofErr w:type="gramStart"/>
      <w:r w:rsidR="00052860" w:rsidRPr="00F53ABD">
        <w:rPr>
          <w:rFonts w:ascii="Arial" w:hAnsi="Arial" w:cs="Arial"/>
          <w:iCs/>
        </w:rPr>
        <w:t>GraduaSUS</w:t>
      </w:r>
      <w:proofErr w:type="spellEnd"/>
      <w:proofErr w:type="gramEnd"/>
      <w:r w:rsidR="00052860" w:rsidRPr="00F53ABD">
        <w:rPr>
          <w:rFonts w:ascii="Arial" w:hAnsi="Arial" w:cs="Arial"/>
          <w:iCs/>
        </w:rPr>
        <w:t xml:space="preserve">, com consequente qualidade à integração ensino-serviço-comunidade. </w:t>
      </w:r>
      <w:r w:rsidR="007F3130" w:rsidRPr="00F53ABD">
        <w:rPr>
          <w:rFonts w:ascii="Arial" w:hAnsi="Arial" w:cs="Arial"/>
          <w:iCs/>
        </w:rPr>
        <w:t xml:space="preserve">Para o alcance do </w:t>
      </w:r>
      <w:r w:rsidR="00052860" w:rsidRPr="00F53ABD">
        <w:rPr>
          <w:rFonts w:ascii="Arial" w:hAnsi="Arial" w:cs="Arial"/>
          <w:iCs/>
        </w:rPr>
        <w:t xml:space="preserve">sucesso no seu uso, é imprescindível </w:t>
      </w:r>
      <w:r w:rsidR="007F3130" w:rsidRPr="00F53ABD">
        <w:rPr>
          <w:rFonts w:ascii="Arial" w:hAnsi="Arial" w:cs="Arial"/>
          <w:iCs/>
        </w:rPr>
        <w:t xml:space="preserve">a </w:t>
      </w:r>
      <w:r w:rsidR="00052860" w:rsidRPr="00F53ABD">
        <w:rPr>
          <w:rFonts w:ascii="Arial" w:hAnsi="Arial" w:cs="Arial"/>
          <w:iCs/>
        </w:rPr>
        <w:t xml:space="preserve">participação </w:t>
      </w:r>
      <w:r w:rsidR="007F3130" w:rsidRPr="00F53ABD">
        <w:rPr>
          <w:rFonts w:ascii="Arial" w:hAnsi="Arial" w:cs="Arial"/>
          <w:iCs/>
        </w:rPr>
        <w:t xml:space="preserve">de todos </w:t>
      </w:r>
      <w:r w:rsidR="00052860" w:rsidRPr="00F53ABD">
        <w:rPr>
          <w:rFonts w:ascii="Arial" w:hAnsi="Arial" w:cs="Arial"/>
          <w:iCs/>
        </w:rPr>
        <w:t>nesse processo, ou seja, tutores, preceptores e estudantes</w:t>
      </w:r>
      <w:r w:rsidR="00933DBA">
        <w:rPr>
          <w:rFonts w:ascii="Arial" w:hAnsi="Arial" w:cs="Arial"/>
          <w:iCs/>
        </w:rPr>
        <w:t>.</w:t>
      </w:r>
    </w:p>
    <w:p w:rsidR="008E6B11" w:rsidRPr="00F53ABD" w:rsidRDefault="008E6B11" w:rsidP="008E6B11">
      <w:pPr>
        <w:pStyle w:val="NormalWeb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ascii="Arial" w:hAnsi="Arial" w:cs="Arial"/>
          <w:b/>
          <w:iCs/>
        </w:rPr>
      </w:pPr>
    </w:p>
    <w:p w:rsidR="008E6B11" w:rsidRPr="00F53ABD" w:rsidRDefault="00046D67" w:rsidP="008E6B11">
      <w:pPr>
        <w:pStyle w:val="NormalWeb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ascii="Arial" w:hAnsi="Arial" w:cs="Arial"/>
          <w:b/>
          <w:iCs/>
        </w:rPr>
      </w:pPr>
      <w:r w:rsidRPr="00F53ABD">
        <w:rPr>
          <w:rFonts w:ascii="Arial" w:hAnsi="Arial" w:cs="Arial"/>
          <w:b/>
          <w:iCs/>
        </w:rPr>
        <w:t xml:space="preserve">REFERÊNCIAS: </w:t>
      </w:r>
    </w:p>
    <w:p w:rsidR="00ED19D0" w:rsidRPr="00F53ABD" w:rsidRDefault="00A07832" w:rsidP="00ED1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ABD">
        <w:rPr>
          <w:rFonts w:ascii="Arial" w:hAnsi="Arial" w:cs="Arial"/>
          <w:sz w:val="24"/>
          <w:szCs w:val="24"/>
        </w:rPr>
        <w:t xml:space="preserve">1. </w:t>
      </w:r>
      <w:r w:rsidR="00087D25" w:rsidRPr="00F53ABD">
        <w:rPr>
          <w:rFonts w:ascii="Arial" w:hAnsi="Arial" w:cs="Arial"/>
          <w:sz w:val="24"/>
          <w:szCs w:val="24"/>
        </w:rPr>
        <w:t xml:space="preserve">Faculdades Pequeno Príncipe. </w:t>
      </w:r>
      <w:r w:rsidR="00087D25" w:rsidRPr="00F53ABD">
        <w:rPr>
          <w:rFonts w:ascii="Arial" w:hAnsi="Arial" w:cs="Arial"/>
          <w:iCs/>
          <w:sz w:val="24"/>
          <w:szCs w:val="24"/>
        </w:rPr>
        <w:t xml:space="preserve">Projeto </w:t>
      </w:r>
      <w:r w:rsidR="00087D25" w:rsidRPr="00F53ABD">
        <w:rPr>
          <w:rFonts w:ascii="Arial" w:hAnsi="Arial" w:cs="Arial"/>
          <w:bCs/>
          <w:sz w:val="24"/>
          <w:szCs w:val="24"/>
        </w:rPr>
        <w:t>PET-SAÚDE/</w:t>
      </w:r>
      <w:proofErr w:type="gramStart"/>
      <w:r w:rsidR="00087D25" w:rsidRPr="00F53ABD">
        <w:rPr>
          <w:rFonts w:ascii="Arial" w:hAnsi="Arial" w:cs="Arial"/>
          <w:bCs/>
          <w:sz w:val="24"/>
          <w:szCs w:val="24"/>
        </w:rPr>
        <w:t>GraduaSUS</w:t>
      </w:r>
      <w:proofErr w:type="gramEnd"/>
      <w:r w:rsidR="00087D25" w:rsidRPr="00F53ABD">
        <w:rPr>
          <w:rFonts w:ascii="Arial" w:hAnsi="Arial" w:cs="Arial"/>
          <w:bCs/>
          <w:sz w:val="24"/>
          <w:szCs w:val="24"/>
        </w:rPr>
        <w:t xml:space="preserve">-2016/2017. Edital n.13, de 28 de setembro de 2015. Secretaria de Gestão do Trabalho e da Educação na Saúde, </w:t>
      </w:r>
      <w:r w:rsidR="00087D25" w:rsidRPr="00F53ABD">
        <w:rPr>
          <w:rFonts w:ascii="Arial" w:hAnsi="Arial" w:cs="Arial"/>
          <w:sz w:val="24"/>
          <w:szCs w:val="24"/>
        </w:rPr>
        <w:t xml:space="preserve">Secretaria Municipal da Saúde de Curitiba/Pr. </w:t>
      </w:r>
    </w:p>
    <w:p w:rsidR="00361ED3" w:rsidRPr="00F53ABD" w:rsidRDefault="00361ED3" w:rsidP="00ED1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ABD">
        <w:rPr>
          <w:rFonts w:ascii="Arial" w:hAnsi="Arial" w:cs="Arial"/>
          <w:sz w:val="24"/>
          <w:szCs w:val="24"/>
        </w:rPr>
        <w:t xml:space="preserve">2. Friedrich DBC, Gonçalves AMC, Sá TS, </w:t>
      </w:r>
      <w:proofErr w:type="spellStart"/>
      <w:r w:rsidRPr="00F53ABD">
        <w:rPr>
          <w:rFonts w:ascii="Arial" w:hAnsi="Arial" w:cs="Arial"/>
          <w:sz w:val="24"/>
          <w:szCs w:val="24"/>
        </w:rPr>
        <w:t>Sanglard</w:t>
      </w:r>
      <w:proofErr w:type="spellEnd"/>
      <w:r w:rsidRPr="00F53ABD">
        <w:rPr>
          <w:rFonts w:ascii="Arial" w:hAnsi="Arial" w:cs="Arial"/>
          <w:sz w:val="24"/>
          <w:szCs w:val="24"/>
        </w:rPr>
        <w:t xml:space="preserve"> LR, Duque DR, Oliveira GMA. O portfolio como avaliação: análise de sua utilização na graduação </w:t>
      </w:r>
      <w:smartTag w:uri="urn:schemas-microsoft-com:office:smarttags" w:element="PersonName">
        <w:smartTagPr>
          <w:attr w:name="ProductID" w:val="em enfermagem. Rev. Latino-Am"/>
        </w:smartTagPr>
        <w:r w:rsidRPr="00F53ABD">
          <w:rPr>
            <w:rFonts w:ascii="Arial" w:hAnsi="Arial" w:cs="Arial"/>
            <w:sz w:val="24"/>
            <w:szCs w:val="24"/>
          </w:rPr>
          <w:t xml:space="preserve">em enfermagem. </w:t>
        </w:r>
        <w:r w:rsidRPr="00F53ABD">
          <w:rPr>
            <w:rFonts w:ascii="Arial" w:hAnsi="Arial" w:cs="Arial"/>
            <w:i/>
            <w:sz w:val="24"/>
            <w:szCs w:val="24"/>
          </w:rPr>
          <w:t>Rev. Latino-</w:t>
        </w:r>
        <w:proofErr w:type="spellStart"/>
        <w:r w:rsidRPr="00F53ABD">
          <w:rPr>
            <w:rFonts w:ascii="Arial" w:hAnsi="Arial" w:cs="Arial"/>
            <w:i/>
            <w:sz w:val="24"/>
            <w:szCs w:val="24"/>
          </w:rPr>
          <w:t>Am</w:t>
        </w:r>
      </w:smartTag>
      <w:proofErr w:type="spellEnd"/>
      <w:r w:rsidRPr="00F53ABD">
        <w:rPr>
          <w:rFonts w:ascii="Arial" w:hAnsi="Arial" w:cs="Arial"/>
          <w:i/>
          <w:sz w:val="24"/>
          <w:szCs w:val="24"/>
        </w:rPr>
        <w:t>, Enfermagem</w:t>
      </w:r>
      <w:r w:rsidRPr="00F53ABD">
        <w:rPr>
          <w:rFonts w:ascii="Arial" w:hAnsi="Arial" w:cs="Arial"/>
          <w:sz w:val="24"/>
          <w:szCs w:val="24"/>
        </w:rPr>
        <w:t xml:space="preserve"> (São Paulo), </w:t>
      </w:r>
      <w:proofErr w:type="gramStart"/>
      <w:r w:rsidRPr="00F53ABD">
        <w:rPr>
          <w:rFonts w:ascii="Arial" w:hAnsi="Arial" w:cs="Arial"/>
          <w:sz w:val="24"/>
          <w:szCs w:val="24"/>
        </w:rPr>
        <w:t>18(6):</w:t>
      </w:r>
      <w:proofErr w:type="gramEnd"/>
      <w:r w:rsidRPr="00F53ABD">
        <w:rPr>
          <w:rFonts w:ascii="Arial" w:hAnsi="Arial" w:cs="Arial"/>
          <w:sz w:val="24"/>
          <w:szCs w:val="24"/>
        </w:rPr>
        <w:t xml:space="preserve">1-8, </w:t>
      </w:r>
      <w:proofErr w:type="spellStart"/>
      <w:r w:rsidRPr="00F53ABD">
        <w:rPr>
          <w:rFonts w:ascii="Arial" w:hAnsi="Arial" w:cs="Arial"/>
          <w:sz w:val="24"/>
          <w:szCs w:val="24"/>
        </w:rPr>
        <w:t>nov</w:t>
      </w:r>
      <w:proofErr w:type="spellEnd"/>
      <w:r w:rsidRPr="00F53ABD">
        <w:rPr>
          <w:rFonts w:ascii="Arial" w:hAnsi="Arial" w:cs="Arial"/>
          <w:sz w:val="24"/>
          <w:szCs w:val="24"/>
        </w:rPr>
        <w:t>-dez 2010.</w:t>
      </w:r>
    </w:p>
    <w:p w:rsidR="004078E6" w:rsidRPr="00F53ABD" w:rsidRDefault="004078E6" w:rsidP="00ED1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ABD">
        <w:rPr>
          <w:rFonts w:ascii="Arial" w:hAnsi="Arial" w:cs="Arial"/>
          <w:sz w:val="24"/>
          <w:szCs w:val="24"/>
        </w:rPr>
        <w:t xml:space="preserve">3. </w:t>
      </w:r>
      <w:r w:rsidR="00AA1528" w:rsidRPr="00F53ABD">
        <w:rPr>
          <w:rFonts w:ascii="Arial" w:hAnsi="Arial" w:cs="Arial"/>
          <w:sz w:val="24"/>
          <w:szCs w:val="24"/>
        </w:rPr>
        <w:t xml:space="preserve">Rossi NF, Fortuna CM, </w:t>
      </w:r>
      <w:proofErr w:type="spellStart"/>
      <w:r w:rsidR="00AA1528" w:rsidRPr="00F53ABD">
        <w:rPr>
          <w:rFonts w:ascii="Arial" w:hAnsi="Arial" w:cs="Arial"/>
          <w:sz w:val="24"/>
          <w:szCs w:val="24"/>
        </w:rPr>
        <w:t>Matumoto</w:t>
      </w:r>
      <w:proofErr w:type="spellEnd"/>
      <w:r w:rsidR="00AA1528" w:rsidRPr="00F53ABD">
        <w:rPr>
          <w:rFonts w:ascii="Arial" w:hAnsi="Arial" w:cs="Arial"/>
          <w:sz w:val="24"/>
          <w:szCs w:val="24"/>
        </w:rPr>
        <w:t xml:space="preserve"> S, Marciano FM, Silva JB, Silva JS. As narrativas de estudantes de enfermagem nos portfólios do Estágio Curricular Supervisionado. </w:t>
      </w:r>
      <w:r w:rsidR="00AA1528" w:rsidRPr="00F53ABD">
        <w:rPr>
          <w:rFonts w:ascii="Arial" w:hAnsi="Arial" w:cs="Arial"/>
          <w:i/>
          <w:sz w:val="24"/>
          <w:szCs w:val="24"/>
        </w:rPr>
        <w:t>Revista Eletrônica de Enfermagem</w:t>
      </w:r>
      <w:r w:rsidR="00AA1528" w:rsidRPr="00F53ABD">
        <w:rPr>
          <w:rFonts w:ascii="Arial" w:hAnsi="Arial" w:cs="Arial"/>
          <w:sz w:val="24"/>
          <w:szCs w:val="24"/>
        </w:rPr>
        <w:t xml:space="preserve"> (Goiás), </w:t>
      </w:r>
      <w:proofErr w:type="gramStart"/>
      <w:r w:rsidR="00AA1528" w:rsidRPr="00F53ABD">
        <w:rPr>
          <w:rFonts w:ascii="Arial" w:hAnsi="Arial" w:cs="Arial"/>
          <w:sz w:val="24"/>
          <w:szCs w:val="24"/>
        </w:rPr>
        <w:t>16(3):</w:t>
      </w:r>
      <w:proofErr w:type="gramEnd"/>
      <w:r w:rsidR="00AA1528" w:rsidRPr="00F53ABD">
        <w:rPr>
          <w:rFonts w:ascii="Arial" w:hAnsi="Arial" w:cs="Arial"/>
          <w:sz w:val="24"/>
          <w:szCs w:val="24"/>
        </w:rPr>
        <w:t xml:space="preserve">566-74, </w:t>
      </w:r>
      <w:proofErr w:type="spellStart"/>
      <w:r w:rsidR="00AA1528" w:rsidRPr="00F53ABD">
        <w:rPr>
          <w:rFonts w:ascii="Arial" w:hAnsi="Arial" w:cs="Arial"/>
          <w:sz w:val="24"/>
          <w:szCs w:val="24"/>
        </w:rPr>
        <w:t>jul</w:t>
      </w:r>
      <w:proofErr w:type="spellEnd"/>
      <w:r w:rsidR="00AA1528" w:rsidRPr="00F53ABD">
        <w:rPr>
          <w:rFonts w:ascii="Arial" w:hAnsi="Arial" w:cs="Arial"/>
          <w:sz w:val="24"/>
          <w:szCs w:val="24"/>
        </w:rPr>
        <w:t>-set 2014.</w:t>
      </w:r>
    </w:p>
    <w:p w:rsidR="00361ED3" w:rsidRPr="00F53ABD" w:rsidRDefault="00361ED3" w:rsidP="00ED1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9D0" w:rsidRPr="00F53ABD" w:rsidRDefault="00ED19D0" w:rsidP="00ED1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D19D0" w:rsidRPr="00F53ABD" w:rsidSect="0078769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7F" w:rsidRDefault="00AC2D7F" w:rsidP="00725320">
      <w:pPr>
        <w:spacing w:after="0" w:line="240" w:lineRule="auto"/>
      </w:pPr>
      <w:r>
        <w:separator/>
      </w:r>
    </w:p>
  </w:endnote>
  <w:endnote w:type="continuationSeparator" w:id="0">
    <w:p w:rsidR="00AC2D7F" w:rsidRDefault="00AC2D7F" w:rsidP="007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7F" w:rsidRDefault="00AC2D7F" w:rsidP="00725320">
      <w:pPr>
        <w:spacing w:after="0" w:line="240" w:lineRule="auto"/>
      </w:pPr>
      <w:r>
        <w:separator/>
      </w:r>
    </w:p>
  </w:footnote>
  <w:footnote w:type="continuationSeparator" w:id="0">
    <w:p w:rsidR="00AC2D7F" w:rsidRDefault="00AC2D7F" w:rsidP="0072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5A01"/>
    <w:multiLevelType w:val="hybridMultilevel"/>
    <w:tmpl w:val="2F96D722"/>
    <w:lvl w:ilvl="0" w:tplc="E47C2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0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2E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CC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8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6C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E8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43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27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FD80540"/>
    <w:multiLevelType w:val="hybridMultilevel"/>
    <w:tmpl w:val="3EF0E0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2"/>
    <w:rsid w:val="00004EDF"/>
    <w:rsid w:val="00015C6C"/>
    <w:rsid w:val="00041F26"/>
    <w:rsid w:val="00042A8F"/>
    <w:rsid w:val="000440D1"/>
    <w:rsid w:val="00046D67"/>
    <w:rsid w:val="00052860"/>
    <w:rsid w:val="0005400A"/>
    <w:rsid w:val="00087D25"/>
    <w:rsid w:val="00092CF4"/>
    <w:rsid w:val="000A6914"/>
    <w:rsid w:val="000C0B22"/>
    <w:rsid w:val="00103AF0"/>
    <w:rsid w:val="0011147C"/>
    <w:rsid w:val="001138E3"/>
    <w:rsid w:val="0012777D"/>
    <w:rsid w:val="001801B8"/>
    <w:rsid w:val="00196410"/>
    <w:rsid w:val="001A1D29"/>
    <w:rsid w:val="001B2114"/>
    <w:rsid w:val="001E11D1"/>
    <w:rsid w:val="001E156A"/>
    <w:rsid w:val="001E3AA2"/>
    <w:rsid w:val="00234A30"/>
    <w:rsid w:val="00252656"/>
    <w:rsid w:val="0025669B"/>
    <w:rsid w:val="002E43F7"/>
    <w:rsid w:val="00351807"/>
    <w:rsid w:val="0035241E"/>
    <w:rsid w:val="00361ED3"/>
    <w:rsid w:val="003749EA"/>
    <w:rsid w:val="00397E81"/>
    <w:rsid w:val="003B10DD"/>
    <w:rsid w:val="003C3BEE"/>
    <w:rsid w:val="003C5676"/>
    <w:rsid w:val="004078E6"/>
    <w:rsid w:val="00442F12"/>
    <w:rsid w:val="00447AF4"/>
    <w:rsid w:val="004803A2"/>
    <w:rsid w:val="004A4466"/>
    <w:rsid w:val="004A4705"/>
    <w:rsid w:val="004D25DC"/>
    <w:rsid w:val="004D75FB"/>
    <w:rsid w:val="004E40D1"/>
    <w:rsid w:val="00521DBC"/>
    <w:rsid w:val="00584870"/>
    <w:rsid w:val="005D1BD1"/>
    <w:rsid w:val="00604E41"/>
    <w:rsid w:val="00630301"/>
    <w:rsid w:val="006407B1"/>
    <w:rsid w:val="00647209"/>
    <w:rsid w:val="00647C54"/>
    <w:rsid w:val="00655ABF"/>
    <w:rsid w:val="00672F1E"/>
    <w:rsid w:val="00686095"/>
    <w:rsid w:val="006B4B77"/>
    <w:rsid w:val="006C36DF"/>
    <w:rsid w:val="006E1712"/>
    <w:rsid w:val="006E1FD6"/>
    <w:rsid w:val="006F1524"/>
    <w:rsid w:val="007144D0"/>
    <w:rsid w:val="00725320"/>
    <w:rsid w:val="00726FCD"/>
    <w:rsid w:val="00743391"/>
    <w:rsid w:val="00772636"/>
    <w:rsid w:val="00787698"/>
    <w:rsid w:val="00793B89"/>
    <w:rsid w:val="00797921"/>
    <w:rsid w:val="007C36AA"/>
    <w:rsid w:val="007F3130"/>
    <w:rsid w:val="00801CA1"/>
    <w:rsid w:val="00821A1B"/>
    <w:rsid w:val="00861D8D"/>
    <w:rsid w:val="00861EFC"/>
    <w:rsid w:val="00867F1F"/>
    <w:rsid w:val="00872795"/>
    <w:rsid w:val="00882373"/>
    <w:rsid w:val="008A0149"/>
    <w:rsid w:val="008C0CF7"/>
    <w:rsid w:val="008D26A6"/>
    <w:rsid w:val="008E258B"/>
    <w:rsid w:val="008E6B11"/>
    <w:rsid w:val="008F3314"/>
    <w:rsid w:val="009031BA"/>
    <w:rsid w:val="00933DBA"/>
    <w:rsid w:val="00975070"/>
    <w:rsid w:val="00993B81"/>
    <w:rsid w:val="009A27C8"/>
    <w:rsid w:val="009C011A"/>
    <w:rsid w:val="009C447A"/>
    <w:rsid w:val="009C54AB"/>
    <w:rsid w:val="009D6759"/>
    <w:rsid w:val="00A07832"/>
    <w:rsid w:val="00A2601A"/>
    <w:rsid w:val="00A40921"/>
    <w:rsid w:val="00A53358"/>
    <w:rsid w:val="00A94C60"/>
    <w:rsid w:val="00AA1528"/>
    <w:rsid w:val="00AB729C"/>
    <w:rsid w:val="00AC2D7F"/>
    <w:rsid w:val="00AE3FF2"/>
    <w:rsid w:val="00B11F33"/>
    <w:rsid w:val="00B21E8E"/>
    <w:rsid w:val="00B25BAF"/>
    <w:rsid w:val="00B66CD5"/>
    <w:rsid w:val="00B93875"/>
    <w:rsid w:val="00BC5DC2"/>
    <w:rsid w:val="00C22AC3"/>
    <w:rsid w:val="00C316CC"/>
    <w:rsid w:val="00C329C5"/>
    <w:rsid w:val="00C429E5"/>
    <w:rsid w:val="00C820E3"/>
    <w:rsid w:val="00CD646D"/>
    <w:rsid w:val="00D15E45"/>
    <w:rsid w:val="00D243EE"/>
    <w:rsid w:val="00D32D13"/>
    <w:rsid w:val="00D3558D"/>
    <w:rsid w:val="00D64906"/>
    <w:rsid w:val="00DA3C9C"/>
    <w:rsid w:val="00DF611E"/>
    <w:rsid w:val="00E070FA"/>
    <w:rsid w:val="00E0740A"/>
    <w:rsid w:val="00E221A3"/>
    <w:rsid w:val="00E32D9C"/>
    <w:rsid w:val="00E65257"/>
    <w:rsid w:val="00E67957"/>
    <w:rsid w:val="00EA7D5E"/>
    <w:rsid w:val="00ED19D0"/>
    <w:rsid w:val="00F12CB5"/>
    <w:rsid w:val="00F44854"/>
    <w:rsid w:val="00F53ABD"/>
    <w:rsid w:val="00F5460B"/>
    <w:rsid w:val="00F56A3A"/>
    <w:rsid w:val="00F8716A"/>
    <w:rsid w:val="00FC6C48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1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1FD6"/>
  </w:style>
  <w:style w:type="character" w:styleId="Hyperlink">
    <w:name w:val="Hyperlink"/>
    <w:uiPriority w:val="99"/>
    <w:unhideWhenUsed/>
    <w:rsid w:val="006E1FD6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5320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25320"/>
    <w:rPr>
      <w:lang w:eastAsia="en-US"/>
    </w:rPr>
  </w:style>
  <w:style w:type="character" w:styleId="Refdenotaderodap">
    <w:name w:val="footnote reference"/>
    <w:uiPriority w:val="99"/>
    <w:semiHidden/>
    <w:unhideWhenUsed/>
    <w:rsid w:val="0072532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87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8769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769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8769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1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1FD6"/>
  </w:style>
  <w:style w:type="character" w:styleId="Hyperlink">
    <w:name w:val="Hyperlink"/>
    <w:uiPriority w:val="99"/>
    <w:unhideWhenUsed/>
    <w:rsid w:val="006E1FD6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5320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25320"/>
    <w:rPr>
      <w:lang w:eastAsia="en-US"/>
    </w:rPr>
  </w:style>
  <w:style w:type="character" w:styleId="Refdenotaderodap">
    <w:name w:val="footnote reference"/>
    <w:uiPriority w:val="99"/>
    <w:semiHidden/>
    <w:unhideWhenUsed/>
    <w:rsid w:val="0072532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87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8769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769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876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0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 DE EXPERIÊNCIA SOBRE A CONSTRUÇÃO DE PORTFOLIO POR ESTUDANTES DE ENFERMAGEM QUE ATUAM NO PROJETO PET-SAÚDE/GRADUASUS</vt:lpstr>
    </vt:vector>
  </TitlesOfParts>
  <Company>Complexo Pequeno Príncipe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 DE EXPERIÊNCIA SOBRE A CONSTRUÇÃO DE PORTFOLIO POR ESTUDANTES DE ENFERMAGEM QUE ATUAM NO PROJETO PET-SAÚDE/GRADUASUS</dc:title>
  <dc:creator>Adri</dc:creator>
  <cp:lastModifiedBy>Faculdades Pequeno Príncipe</cp:lastModifiedBy>
  <cp:revision>2</cp:revision>
  <dcterms:created xsi:type="dcterms:W3CDTF">2017-12-13T14:11:00Z</dcterms:created>
  <dcterms:modified xsi:type="dcterms:W3CDTF">2017-12-13T14:11:00Z</dcterms:modified>
</cp:coreProperties>
</file>