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98" w:rsidRDefault="00A555E7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PANORAMA GERAL DOS TUMORES DE TIREOIDE COM ENFOQUE NO </w:t>
      </w:r>
      <w:bookmarkEnd w:id="0"/>
      <w:r>
        <w:rPr>
          <w:b/>
          <w:sz w:val="24"/>
          <w:szCs w:val="24"/>
        </w:rPr>
        <w:t>CARCINOMA ANAPLÁSICO</w:t>
      </w:r>
    </w:p>
    <w:p w:rsidR="001F1398" w:rsidRDefault="00A555E7">
      <w:pPr>
        <w:jc w:val="right"/>
        <w:rPr>
          <w:sz w:val="24"/>
          <w:szCs w:val="24"/>
        </w:rPr>
      </w:pPr>
      <w:r>
        <w:rPr>
          <w:sz w:val="24"/>
          <w:szCs w:val="24"/>
        </w:rPr>
        <w:t>Emerson Faria Borges¹ - Faculdades Pequeno Príncipe</w:t>
      </w:r>
    </w:p>
    <w:p w:rsidR="001F1398" w:rsidRDefault="00A555E7">
      <w:pPr>
        <w:jc w:val="right"/>
        <w:rPr>
          <w:sz w:val="24"/>
          <w:szCs w:val="24"/>
        </w:rPr>
      </w:pPr>
      <w:r>
        <w:rPr>
          <w:sz w:val="24"/>
          <w:szCs w:val="24"/>
        </w:rPr>
        <w:t>Eduardo Ramos Sampaio² - Pontifícia Universidade Católica</w:t>
      </w:r>
    </w:p>
    <w:p w:rsidR="001F1398" w:rsidRDefault="00A555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Orientador: </w:t>
      </w:r>
      <w:proofErr w:type="spellStart"/>
      <w:r>
        <w:rPr>
          <w:sz w:val="24"/>
          <w:szCs w:val="24"/>
        </w:rPr>
        <w:t>Profº</w:t>
      </w:r>
      <w:proofErr w:type="spellEnd"/>
      <w:r>
        <w:rPr>
          <w:sz w:val="24"/>
          <w:szCs w:val="24"/>
        </w:rPr>
        <w:t xml:space="preserve"> Dr. Rogério Saad Vaz</w:t>
      </w:r>
    </w:p>
    <w:p w:rsidR="001F1398" w:rsidRDefault="00A555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 ao tema: </w:t>
      </w:r>
      <w:r>
        <w:rPr>
          <w:sz w:val="24"/>
          <w:szCs w:val="24"/>
        </w:rPr>
        <w:t xml:space="preserve">De todas as neoplasias malignas, as de tireoide representam 1%, e o risco de desenvolver tumor </w:t>
      </w:r>
      <w:proofErr w:type="gramStart"/>
      <w:r>
        <w:rPr>
          <w:sz w:val="24"/>
          <w:szCs w:val="24"/>
        </w:rPr>
        <w:t>desse</w:t>
      </w:r>
      <w:proofErr w:type="gramEnd"/>
      <w:r>
        <w:rPr>
          <w:sz w:val="24"/>
          <w:szCs w:val="24"/>
        </w:rPr>
        <w:t xml:space="preserve"> é de 1,1% no decorrer da vida com mortalidade de 0,5/100.000.  Esse grupo de neoplasias é bem heterogêneo, geralmente são carcinomas diferenciados </w:t>
      </w:r>
      <w:proofErr w:type="gramStart"/>
      <w:r>
        <w:rPr>
          <w:sz w:val="24"/>
          <w:szCs w:val="24"/>
        </w:rPr>
        <w:t>como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papilíferos</w:t>
      </w:r>
      <w:proofErr w:type="spellEnd"/>
      <w:r>
        <w:rPr>
          <w:sz w:val="24"/>
          <w:szCs w:val="24"/>
        </w:rPr>
        <w:t xml:space="preserve"> (80%) e foliculares (10%) e carcinoma medular de tireoide, originado das células </w:t>
      </w:r>
      <w:proofErr w:type="spellStart"/>
      <w:r>
        <w:rPr>
          <w:sz w:val="24"/>
          <w:szCs w:val="24"/>
        </w:rPr>
        <w:t>células</w:t>
      </w:r>
      <w:proofErr w:type="spellEnd"/>
      <w:r>
        <w:rPr>
          <w:sz w:val="24"/>
          <w:szCs w:val="24"/>
        </w:rPr>
        <w:t xml:space="preserve"> C produtoras de calcitonina e raramente linfomas, sarcomas e o carcinoma </w:t>
      </w:r>
      <w:proofErr w:type="spellStart"/>
      <w:r>
        <w:rPr>
          <w:sz w:val="24"/>
          <w:szCs w:val="24"/>
        </w:rPr>
        <w:t>anaplásico</w:t>
      </w:r>
      <w:proofErr w:type="spellEnd"/>
      <w:r>
        <w:rPr>
          <w:sz w:val="24"/>
          <w:szCs w:val="24"/>
        </w:rPr>
        <w:t xml:space="preserve"> (CAT) que representa 2% de todas os cânceres de tireoide. A média de sobrevida está entre 3 a 9 meses com menos de 10% de pacientes vivos em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anos após o diagnóstico. Esta baixa taxa de cura é devido à apresentação clínica tardia como uma massa tumoral volumosa </w:t>
      </w:r>
      <w:proofErr w:type="spellStart"/>
      <w:r>
        <w:rPr>
          <w:sz w:val="24"/>
          <w:szCs w:val="24"/>
        </w:rPr>
        <w:t>irressecável</w:t>
      </w:r>
      <w:proofErr w:type="spellEnd"/>
      <w:r>
        <w:rPr>
          <w:sz w:val="24"/>
          <w:szCs w:val="24"/>
        </w:rPr>
        <w:t xml:space="preserve"> associado simultaneamente com metástase pulmonar (20-50%</w:t>
      </w:r>
      <w:proofErr w:type="gramStart"/>
      <w:r>
        <w:rPr>
          <w:sz w:val="24"/>
          <w:szCs w:val="24"/>
        </w:rPr>
        <w:t>)O</w:t>
      </w:r>
      <w:proofErr w:type="gramEnd"/>
      <w:r>
        <w:rPr>
          <w:sz w:val="24"/>
          <w:szCs w:val="24"/>
        </w:rPr>
        <w:t xml:space="preserve"> CAT tem uma proporção de incidência para feminino/masculino de 3:1 e um pico de incidência que ocorre entre a sexta e sétima década de vida. Na maioria dos casos sua apresentação clínica é caracterizada por uma massa de crescimento rápido na região anterior central do pescoço com invasão em </w:t>
      </w:r>
      <w:proofErr w:type="spellStart"/>
      <w:r>
        <w:rPr>
          <w:sz w:val="24"/>
          <w:szCs w:val="24"/>
        </w:rPr>
        <w:t>traquéia</w:t>
      </w:r>
      <w:proofErr w:type="spellEnd"/>
      <w:r>
        <w:rPr>
          <w:sz w:val="24"/>
          <w:szCs w:val="24"/>
        </w:rPr>
        <w:t xml:space="preserve"> e esôfago, causando dispneia severa, disfagia, mudanças de voz e estridores, associados frequentemente com massa </w:t>
      </w:r>
      <w:proofErr w:type="spellStart"/>
      <w:r>
        <w:rPr>
          <w:sz w:val="24"/>
          <w:szCs w:val="24"/>
        </w:rPr>
        <w:t>linfonodal</w:t>
      </w:r>
      <w:proofErr w:type="spellEnd"/>
      <w:r>
        <w:rPr>
          <w:sz w:val="24"/>
          <w:szCs w:val="24"/>
        </w:rPr>
        <w:t xml:space="preserve"> (54%) e </w:t>
      </w:r>
      <w:proofErr w:type="gramStart"/>
      <w:r>
        <w:rPr>
          <w:sz w:val="24"/>
          <w:szCs w:val="24"/>
        </w:rPr>
        <w:t>dor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cervical</w:t>
      </w:r>
      <w:proofErr w:type="gramEnd"/>
      <w:r>
        <w:rPr>
          <w:sz w:val="24"/>
          <w:szCs w:val="24"/>
        </w:rPr>
        <w:t xml:space="preserve"> (26%). 50% dos pacientes desenvolvem carcinoma </w:t>
      </w:r>
      <w:proofErr w:type="spellStart"/>
      <w:r>
        <w:rPr>
          <w:sz w:val="24"/>
          <w:szCs w:val="24"/>
        </w:rPr>
        <w:t>anaplásico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tireóide</w:t>
      </w:r>
      <w:proofErr w:type="spellEnd"/>
      <w:r>
        <w:rPr>
          <w:sz w:val="24"/>
          <w:szCs w:val="24"/>
        </w:rPr>
        <w:t xml:space="preserve"> de um carcinoma diferenciado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 xml:space="preserve"> ou coexistente após um processo de diferenciação baseado, principalmente, na perda do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gene supressor tumoral p53 com oncogênese dependente da cascata </w:t>
      </w:r>
      <w:proofErr w:type="spellStart"/>
      <w:r>
        <w:rPr>
          <w:sz w:val="24"/>
          <w:szCs w:val="24"/>
        </w:rPr>
        <w:t>mitogênica</w:t>
      </w:r>
      <w:proofErr w:type="spellEnd"/>
      <w:r>
        <w:rPr>
          <w:sz w:val="24"/>
          <w:szCs w:val="24"/>
        </w:rPr>
        <w:t xml:space="preserve"> MAPK/ PI3K-AKT.  Os mecanismos moleculares patogenéticos da transformação histológica não são bem conhecidos. O aumento global dos tumores de tireoide se deve à melhora no diagnóstico de </w:t>
      </w:r>
      <w:proofErr w:type="spellStart"/>
      <w:r>
        <w:rPr>
          <w:sz w:val="24"/>
          <w:szCs w:val="24"/>
        </w:rPr>
        <w:t>microcarcinomas</w:t>
      </w:r>
      <w:proofErr w:type="spellEnd"/>
      <w:r>
        <w:rPr>
          <w:sz w:val="24"/>
          <w:szCs w:val="24"/>
        </w:rPr>
        <w:t xml:space="preserve"> (&gt;</w:t>
      </w:r>
      <w:proofErr w:type="gramStart"/>
      <w:r>
        <w:rPr>
          <w:sz w:val="24"/>
          <w:szCs w:val="24"/>
        </w:rPr>
        <w:t>1cm</w:t>
      </w:r>
      <w:proofErr w:type="gramEnd"/>
      <w:r>
        <w:rPr>
          <w:sz w:val="24"/>
          <w:szCs w:val="24"/>
        </w:rPr>
        <w:t>). De acordo com os outros fatores de risco, um dos dominantes é a exposição à radioterapia (muitas vezes, na infância), principalmente uso inapropriado em condutas terapêuticas. Não há um consenso sobre o tratamento e conduta do CAT devido à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incidência tão baixa e sua natureza agressiva com um prognóstico ruim. O controle local da doença destes pacientes envolve a preocupação para prevenir as complicações como obstrução de vias aéreas e trato gastrointestinal superior o que requer procedimentos emergenciais (traqueostomia e posicionamento de </w:t>
      </w:r>
      <w:proofErr w:type="spellStart"/>
      <w:r>
        <w:rPr>
          <w:sz w:val="24"/>
          <w:szCs w:val="24"/>
        </w:rPr>
        <w:t>stents</w:t>
      </w:r>
      <w:proofErr w:type="spellEnd"/>
      <w:r>
        <w:rPr>
          <w:sz w:val="24"/>
          <w:szCs w:val="24"/>
        </w:rPr>
        <w:t xml:space="preserve">). Há um consenso para considerar o CAT uma doença sistêmica desde o diagnóstico devido à rapidez com que há disseminação </w:t>
      </w:r>
      <w:proofErr w:type="spellStart"/>
      <w:r>
        <w:rPr>
          <w:sz w:val="24"/>
          <w:szCs w:val="24"/>
        </w:rPr>
        <w:t>hematogênica</w:t>
      </w:r>
      <w:proofErr w:type="spellEnd"/>
      <w:r>
        <w:rPr>
          <w:sz w:val="24"/>
          <w:szCs w:val="24"/>
        </w:rPr>
        <w:t xml:space="preserve"> das células cancerígenas usualmente resistentes ao tratamento com drogas quimioterápicas, </w:t>
      </w:r>
      <w:proofErr w:type="spellStart"/>
      <w:r>
        <w:rPr>
          <w:sz w:val="24"/>
          <w:szCs w:val="24"/>
        </w:rPr>
        <w:t>recidivantes</w:t>
      </w:r>
      <w:proofErr w:type="spellEnd"/>
      <w:r>
        <w:rPr>
          <w:sz w:val="24"/>
          <w:szCs w:val="24"/>
        </w:rPr>
        <w:t xml:space="preserve"> em casos de ressecções 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praticamente inócuas à radioterapia e à ablação com iodo. </w:t>
      </w:r>
      <w:r>
        <w:rPr>
          <w:b/>
          <w:sz w:val="24"/>
          <w:szCs w:val="24"/>
        </w:rPr>
        <w:t xml:space="preserve">Percurso teórico: </w:t>
      </w:r>
      <w:r>
        <w:rPr>
          <w:sz w:val="24"/>
          <w:szCs w:val="24"/>
        </w:rPr>
        <w:t xml:space="preserve">Foi realizada uma revisão sistemática nas bases de dados </w:t>
      </w:r>
      <w:proofErr w:type="spellStart"/>
      <w:r>
        <w:rPr>
          <w:sz w:val="24"/>
          <w:szCs w:val="24"/>
        </w:rPr>
        <w:t>Sciencedirect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Ao se deparar com um paciente com carcinoma </w:t>
      </w:r>
      <w:proofErr w:type="spellStart"/>
      <w:r>
        <w:rPr>
          <w:sz w:val="24"/>
          <w:szCs w:val="24"/>
        </w:rPr>
        <w:t>anaplásico</w:t>
      </w:r>
      <w:proofErr w:type="spellEnd"/>
      <w:r>
        <w:rPr>
          <w:sz w:val="24"/>
          <w:szCs w:val="24"/>
        </w:rPr>
        <w:t xml:space="preserve"> de tireoide, geralmente com pacientes mulheres de 60-70 anos com sobrevida aproximada de 3-6 meses e possível metástase pulmonar. A conduta terapêutica não é padronizada, mas que já entra em um esquema paliativo com quimioterapia em </w:t>
      </w:r>
      <w:r>
        <w:rPr>
          <w:sz w:val="24"/>
          <w:szCs w:val="24"/>
        </w:rPr>
        <w:lastRenderedPageBreak/>
        <w:t>dose máxima, radioterapia e se diagnóstico precoce uma ressecção cirúrgica, o que na maioria das vezes não é possível.</w:t>
      </w:r>
    </w:p>
    <w:p w:rsidR="001F1398" w:rsidRDefault="001F1398">
      <w:pPr>
        <w:jc w:val="both"/>
        <w:rPr>
          <w:sz w:val="24"/>
          <w:szCs w:val="24"/>
        </w:rPr>
      </w:pPr>
    </w:p>
    <w:p w:rsidR="001F1398" w:rsidRDefault="00A555E7">
      <w:pPr>
        <w:jc w:val="both"/>
        <w:rPr>
          <w:sz w:val="24"/>
          <w:szCs w:val="24"/>
        </w:rPr>
      </w:pPr>
      <w:r>
        <w:rPr>
          <w:sz w:val="24"/>
          <w:szCs w:val="24"/>
        </w:rPr>
        <w:t>REFERÊNCIAS BIBLIOGRÁFICAS</w:t>
      </w:r>
    </w:p>
    <w:p w:rsidR="001F1398" w:rsidRDefault="001F1398">
      <w:pPr>
        <w:jc w:val="both"/>
        <w:rPr>
          <w:sz w:val="24"/>
          <w:szCs w:val="24"/>
        </w:rPr>
      </w:pPr>
    </w:p>
    <w:p w:rsidR="001F1398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PARENTI,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Rosalba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; SALVATORELLI, Lucia; MAGRO,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Gaetano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Anaplastic Thyroid Carcinoma: Current Treatments and Potential New Therapeutic Options with Emphasis on TfR1/CD71.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International Journal Of Endocrinology,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2014, p.1-11, 2014. Hindawi Limited. </w:t>
      </w:r>
      <w:hyperlink r:id="rId5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http://dx.doi.org/10.1155/2014/685396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.</w:t>
      </w:r>
    </w:p>
    <w:p w:rsidR="001F1398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1F1398" w:rsidRPr="00A555E7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MANGONI, Monica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External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beam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radiotherapy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thyroid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carcinoma: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clinical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review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recommendations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AIRO “Radioterapia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Metabolica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”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Group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Tumori Journal,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103, n. 2, p.114-123, 1 set. 2016. Wichtig Publishing, SRL. </w:t>
      </w:r>
      <w:hyperlink r:id="rId6">
        <w:r w:rsidRPr="00A555E7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  <w:lang w:val="en-US"/>
          </w:rPr>
          <w:t>http://dx.doi.org/10.5301/tj.5000532</w:t>
        </w:r>
      </w:hyperlink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>.</w:t>
      </w:r>
    </w:p>
    <w:p w:rsidR="001F1398" w:rsidRPr="00A555E7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</w:p>
    <w:p w:rsidR="001F1398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HSU, K.-t. </w:t>
      </w:r>
      <w:proofErr w:type="gramStart"/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>et</w:t>
      </w:r>
      <w:proofErr w:type="gramEnd"/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 al.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Novel Approaches in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Anaplastic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Thyroid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Therapy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The Oncologist,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19, n. 11, p.1148-1155, 26 set. 2014. Alphamed Press. </w:t>
      </w:r>
      <w:hyperlink r:id="rId7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http://dx.doi.org/10.1634/theoncologist.2014-0182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.</w:t>
      </w:r>
    </w:p>
    <w:p w:rsidR="001F1398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1F1398" w:rsidRPr="00A555E7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PAPP, Sylvia; ASA, Sylvia L..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When Thyroid Carcinoma Goes Bad: A Morphological and Molecular Analysis.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Head </w:t>
      </w:r>
      <w:proofErr w:type="gramStart"/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>And</w:t>
      </w:r>
      <w:proofErr w:type="gramEnd"/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 Neck Pathology,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9, n. 1, p.16-23, mar. 2015.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Springer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Nature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hyperlink r:id="rId8">
        <w:r w:rsidRPr="00A555E7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  <w:lang w:val="en-US"/>
          </w:rPr>
          <w:t>http://dx.doi.org/10.1007/s12105-015-0619-z</w:t>
        </w:r>
      </w:hyperlink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>.</w:t>
      </w:r>
    </w:p>
    <w:p w:rsidR="001F1398" w:rsidRPr="00A555E7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</w:p>
    <w:p w:rsidR="001F1398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VON ROEMELING, Christina A; A COPLAND, John. </w:t>
      </w:r>
      <w:proofErr w:type="gramStart"/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>Targeting lipid metabolism for the treatment of anaplastic thyroid carcinoma.</w:t>
      </w:r>
      <w:proofErr w:type="gramEnd"/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Expert Opinion </w:t>
      </w:r>
      <w:proofErr w:type="gramStart"/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>On</w:t>
      </w:r>
      <w:proofErr w:type="gramEnd"/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 Therapeutic Targets,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20, n. 2, p.159-166, 28 set. 2015.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Informa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Healthcare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hyperlink r:id="rId9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http://dx.doi.org/10.1517/14728222.2016.1086341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.</w:t>
      </w:r>
    </w:p>
    <w:p w:rsidR="001F1398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1F1398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 w:rsidRPr="00E12B26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LOWE, Natalie M. et al.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Anaplastic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Thyroid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: The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Addition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Systemic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Chemotherapy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to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Radiotherapy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Led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to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Observed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Improvement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Survival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—A Single Centre Experience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Review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Literature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The Scientific World Journal,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2014, p.1-8, 2014. Hindawi Limited. </w:t>
      </w:r>
      <w:hyperlink r:id="rId10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http://dx.doi.org/10.1155/2014/674583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.</w:t>
      </w:r>
    </w:p>
    <w:p w:rsidR="001F1398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1F1398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RAGAZZI, Moira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Update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Anaplastic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Thyroid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Carcinoma: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Morphological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, Molecular,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Genetic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Features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Most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Aggressive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Thyroid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International Journal Of Endocrinology,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2014, p.1-13, 2014. Hindawi Limited. </w:t>
      </w:r>
      <w:hyperlink r:id="rId11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http://dx.doi.org/10.1155/2014/790834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</w:p>
    <w:p w:rsidR="001F1398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1F1398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GUAN,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Mingxu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Progress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oncolytic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virotherapy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for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treatment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thyroid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malignant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neoplasm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Journal Of Experimental &amp; Clinical Cancer Research,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33, n. 1, p.1-11, 1 nov. 2014.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Springer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Nature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hyperlink r:id="rId12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http://dx.doi.org/10.1186/s13046-01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10.1159/000456576 </w:t>
      </w:r>
    </w:p>
    <w:p w:rsidR="001F1398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1F1398" w:rsidRPr="00A555E7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lastRenderedPageBreak/>
        <w:t xml:space="preserve">PENNA, Gustavo C.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Molecular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Markers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Involved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Tumorigenesis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Thyroid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Carcinoma: Focus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Aggressive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Histotypes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Cytogenetic And Genome Research,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150, n. 3-4, p.194-207, 2016. S. Karger AG. </w:t>
      </w:r>
      <w:hyperlink r:id="rId13">
        <w:r w:rsidRPr="00A555E7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  <w:lang w:val="en-US"/>
          </w:rPr>
          <w:t>http://dx.doi.org/10.1159/000456576</w:t>
        </w:r>
      </w:hyperlink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. </w:t>
      </w:r>
    </w:p>
    <w:p w:rsidR="001F1398" w:rsidRPr="00A555E7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</w:p>
    <w:p w:rsidR="001F1398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MAKAZLIEVA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, Tanja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; VASKOVA,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Olivija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; MAJSTOROV,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Venjamin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Etiopathogenesis of Differentiated Thyroid Carcinomas.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Open Access Macedonian Journal </w:t>
      </w:r>
      <w:proofErr w:type="gramStart"/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>Of</w:t>
      </w:r>
      <w:proofErr w:type="gramEnd"/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 Medical Sciences,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4, n. 3, p.517-522, 2 ago. 2016.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ID Design 2012/DOOEL Skopje. </w:t>
      </w:r>
      <w:hyperlink r:id="rId14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http://dx.doi.org/10.3889/oamjms.2016.086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</w:p>
    <w:p w:rsidR="001F1398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1F1398" w:rsidRPr="00A555E7" w:rsidRDefault="00A555E7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GUERRA, Anna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Genetic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mutations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treatment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anaplastic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thyroid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: a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systematic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review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A555E7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Bmc Surgery, </w:t>
      </w:r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13, n. 2, p.1-6, 2013. Springer Nature. </w:t>
      </w:r>
      <w:hyperlink r:id="rId15">
        <w:r w:rsidRPr="00A555E7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  <w:lang w:val="en-US"/>
          </w:rPr>
          <w:t>http://dx.doi.org/10.1186/1471-2482-13-s2-s44</w:t>
        </w:r>
      </w:hyperlink>
      <w:r w:rsidRPr="00A555E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. </w:t>
      </w:r>
    </w:p>
    <w:p w:rsidR="001F1398" w:rsidRPr="00A555E7" w:rsidRDefault="001F1398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</w:p>
    <w:sectPr w:rsidR="001F1398" w:rsidRPr="00A555E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F1398"/>
    <w:rsid w:val="001F1398"/>
    <w:rsid w:val="00A555E7"/>
    <w:rsid w:val="00E1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7/s12105-015-0619-z" TargetMode="External"/><Relationship Id="rId13" Type="http://schemas.openxmlformats.org/officeDocument/2006/relationships/hyperlink" Target="http://dx.doi.org/10.1159/0004565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634/theoncologist.2014-0182" TargetMode="External"/><Relationship Id="rId12" Type="http://schemas.openxmlformats.org/officeDocument/2006/relationships/hyperlink" Target="http://dx.doi.org/10.1186/s13046-014-0091-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x.doi.org/10.5301/tj.5000532" TargetMode="External"/><Relationship Id="rId11" Type="http://schemas.openxmlformats.org/officeDocument/2006/relationships/hyperlink" Target="http://dx.doi.org/10.1155/2014/790834" TargetMode="External"/><Relationship Id="rId5" Type="http://schemas.openxmlformats.org/officeDocument/2006/relationships/hyperlink" Target="http://dx.doi.org/10.1155/2014/685396" TargetMode="External"/><Relationship Id="rId15" Type="http://schemas.openxmlformats.org/officeDocument/2006/relationships/hyperlink" Target="http://dx.doi.org/10.1186/1471-2482-13-s2-s44" TargetMode="External"/><Relationship Id="rId10" Type="http://schemas.openxmlformats.org/officeDocument/2006/relationships/hyperlink" Target="http://dx.doi.org/10.1155/2014/674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517/14728222.2016.1086341" TargetMode="External"/><Relationship Id="rId14" Type="http://schemas.openxmlformats.org/officeDocument/2006/relationships/hyperlink" Target="http://dx.doi.org/10.3889/oamjms.2016.08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Lincoln do Nascimento</dc:creator>
  <cp:lastModifiedBy>Faculdades Pequeno Príncipe</cp:lastModifiedBy>
  <cp:revision>2</cp:revision>
  <dcterms:created xsi:type="dcterms:W3CDTF">2017-12-13T16:56:00Z</dcterms:created>
  <dcterms:modified xsi:type="dcterms:W3CDTF">2017-12-13T16:56:00Z</dcterms:modified>
</cp:coreProperties>
</file>